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5E5" w:rsidRDefault="00C40437" w:rsidP="00E06B5B">
      <w:pPr>
        <w:spacing w:after="0" w:line="240" w:lineRule="auto"/>
      </w:pPr>
      <w:r>
        <w:t>LEED for Neighborhood Development (LEED ND)</w:t>
      </w:r>
      <w:r w:rsidR="00116CA9" w:rsidRPr="00116CA9">
        <w:rPr>
          <w:rFonts w:cs="Times New Roman"/>
          <w:noProof/>
          <w:color w:val="3E3F44"/>
        </w:rPr>
        <w:t xml:space="preserve"> </w:t>
      </w:r>
      <w:bookmarkStart w:id="0" w:name="_Hlk480794171"/>
      <w:bookmarkEnd w:id="0"/>
    </w:p>
    <w:p w:rsidR="00C40437" w:rsidRDefault="00C40437" w:rsidP="00E06B5B">
      <w:pPr>
        <w:spacing w:after="0" w:line="240" w:lineRule="auto"/>
      </w:pPr>
      <w:r>
        <w:t>Quiz #</w:t>
      </w:r>
      <w:r w:rsidR="00D90D35">
        <w:t>3</w:t>
      </w:r>
      <w:r w:rsidR="00A8242B">
        <w:t xml:space="preserve"> – </w:t>
      </w:r>
      <w:r w:rsidR="00D90D35">
        <w:t>Neighborhood Pattern and Design (NPD)</w:t>
      </w:r>
    </w:p>
    <w:p w:rsidR="001101EE" w:rsidRDefault="001101EE" w:rsidP="00E06B5B">
      <w:pPr>
        <w:spacing w:after="0" w:line="240" w:lineRule="auto"/>
      </w:pPr>
    </w:p>
    <w:p w:rsidR="001101EE" w:rsidRDefault="001101EE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 xml:space="preserve">Which of these is a </w:t>
      </w:r>
      <w:r w:rsidR="00396FD6">
        <w:t>strategy for increasing connectivity?</w:t>
      </w:r>
    </w:p>
    <w:p w:rsidR="001101EE" w:rsidRDefault="00396FD6" w:rsidP="001820F2">
      <w:pPr>
        <w:pStyle w:val="ListParagraph"/>
        <w:numPr>
          <w:ilvl w:val="0"/>
          <w:numId w:val="3"/>
        </w:numPr>
        <w:spacing w:after="0" w:line="240" w:lineRule="auto"/>
      </w:pPr>
      <w:r>
        <w:rPr>
          <w:noProof/>
        </w:rPr>
        <w:t>large</w:t>
      </w:r>
      <w:r>
        <w:t xml:space="preserve"> block size</w:t>
      </w:r>
    </w:p>
    <w:p w:rsidR="001101EE" w:rsidRDefault="00396FD6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Small block size</w:t>
      </w:r>
    </w:p>
    <w:p w:rsidR="00396FD6" w:rsidRDefault="00396FD6" w:rsidP="001820F2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Increased </w:t>
      </w:r>
      <w:r w:rsidR="00BB7C0F">
        <w:t>on-street parking</w:t>
      </w:r>
    </w:p>
    <w:p w:rsidR="001101EE" w:rsidRDefault="00BB7C0F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Cul-de-sacs</w:t>
      </w:r>
    </w:p>
    <w:p w:rsidR="00BB7C0F" w:rsidRDefault="00BB7C0F" w:rsidP="00BB7C0F">
      <w:pPr>
        <w:spacing w:after="0" w:line="240" w:lineRule="auto"/>
      </w:pPr>
    </w:p>
    <w:p w:rsidR="00396FD6" w:rsidRDefault="005A4E53" w:rsidP="00463236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 xml:space="preserve">To meet the requirements for NPD Prerequisite Walkable Streets new sidewalks </w:t>
      </w:r>
      <w:r w:rsidR="00463236">
        <w:t>on retail or mixed-use blocks must be at least</w:t>
      </w:r>
    </w:p>
    <w:p w:rsidR="00463236" w:rsidRDefault="00463236" w:rsidP="00463236">
      <w:pPr>
        <w:pStyle w:val="ListParagraph"/>
        <w:numPr>
          <w:ilvl w:val="0"/>
          <w:numId w:val="28"/>
        </w:numPr>
        <w:spacing w:after="0" w:line="240" w:lineRule="auto"/>
      </w:pPr>
      <w:r>
        <w:t>4 feet wide</w:t>
      </w:r>
    </w:p>
    <w:p w:rsidR="00463236" w:rsidRDefault="00463236" w:rsidP="00463236">
      <w:pPr>
        <w:pStyle w:val="ListParagraph"/>
        <w:numPr>
          <w:ilvl w:val="0"/>
          <w:numId w:val="28"/>
        </w:numPr>
        <w:spacing w:after="0" w:line="240" w:lineRule="auto"/>
      </w:pPr>
      <w:r>
        <w:t>6 feet wide</w:t>
      </w:r>
    </w:p>
    <w:p w:rsidR="00463236" w:rsidRDefault="00463236" w:rsidP="00463236">
      <w:pPr>
        <w:pStyle w:val="ListParagraph"/>
        <w:numPr>
          <w:ilvl w:val="0"/>
          <w:numId w:val="28"/>
        </w:numPr>
        <w:spacing w:after="0" w:line="240" w:lineRule="auto"/>
      </w:pPr>
      <w:r>
        <w:t>8 feet wide</w:t>
      </w:r>
    </w:p>
    <w:p w:rsidR="00463236" w:rsidRDefault="00463236" w:rsidP="00463236">
      <w:pPr>
        <w:pStyle w:val="ListParagraph"/>
        <w:numPr>
          <w:ilvl w:val="0"/>
          <w:numId w:val="28"/>
        </w:numPr>
        <w:spacing w:after="0" w:line="240" w:lineRule="auto"/>
      </w:pPr>
      <w:r>
        <w:t>10 feet wide</w:t>
      </w:r>
    </w:p>
    <w:p w:rsidR="00463236" w:rsidRDefault="00463236" w:rsidP="00396FD6">
      <w:pPr>
        <w:spacing w:after="0" w:line="240" w:lineRule="auto"/>
      </w:pPr>
    </w:p>
    <w:p w:rsidR="001C2AC4" w:rsidRDefault="001C2AC4" w:rsidP="001C2AC4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the requirement for NPD Prerequisite Walkable Streets, Building-height-to-street-centerline ratio?</w:t>
      </w:r>
    </w:p>
    <w:p w:rsidR="001C2AC4" w:rsidRDefault="005A7331" w:rsidP="001C2AC4">
      <w:pPr>
        <w:pStyle w:val="ListParagraph"/>
        <w:numPr>
          <w:ilvl w:val="0"/>
          <w:numId w:val="29"/>
        </w:numPr>
        <w:spacing w:after="0" w:line="240" w:lineRule="auto"/>
      </w:pPr>
      <w:r>
        <w:t>N</w:t>
      </w:r>
      <w:r w:rsidR="001C2AC4">
        <w:t>o less than 1 unit of building height to every 1.5 units of distance from façade to centerline.</w:t>
      </w:r>
    </w:p>
    <w:p w:rsidR="001C2AC4" w:rsidRDefault="005A7331" w:rsidP="001C2AC4">
      <w:pPr>
        <w:pStyle w:val="ListParagraph"/>
        <w:numPr>
          <w:ilvl w:val="0"/>
          <w:numId w:val="29"/>
        </w:numPr>
        <w:spacing w:after="0" w:line="240" w:lineRule="auto"/>
      </w:pPr>
      <w:r>
        <w:t>No</w:t>
      </w:r>
      <w:r w:rsidR="001C2AC4">
        <w:t xml:space="preserve"> less than .5 unit of building height to every 1.5 units of distance from façade to centerline.</w:t>
      </w:r>
    </w:p>
    <w:p w:rsidR="001C2AC4" w:rsidRDefault="005A7331" w:rsidP="001C2AC4">
      <w:pPr>
        <w:pStyle w:val="ListParagraph"/>
        <w:numPr>
          <w:ilvl w:val="0"/>
          <w:numId w:val="29"/>
        </w:numPr>
        <w:spacing w:after="0" w:line="240" w:lineRule="auto"/>
      </w:pPr>
      <w:r>
        <w:t>No</w:t>
      </w:r>
      <w:r w:rsidR="001C2AC4">
        <w:t xml:space="preserve"> less than 1.5 units of building height to every 1 unit of distance from façade to centerline.</w:t>
      </w:r>
    </w:p>
    <w:p w:rsidR="001C2AC4" w:rsidRDefault="005A7331" w:rsidP="001C2AC4">
      <w:pPr>
        <w:pStyle w:val="ListParagraph"/>
        <w:numPr>
          <w:ilvl w:val="0"/>
          <w:numId w:val="29"/>
        </w:numPr>
        <w:spacing w:after="0" w:line="240" w:lineRule="auto"/>
      </w:pPr>
      <w:r>
        <w:t>No</w:t>
      </w:r>
      <w:r w:rsidR="001C2AC4">
        <w:t xml:space="preserve"> less than 1 unit of building height to every 2 units of distance from façade to centerline.</w:t>
      </w:r>
    </w:p>
    <w:p w:rsidR="00773EFF" w:rsidRDefault="00773EFF" w:rsidP="001C2AC4">
      <w:pPr>
        <w:spacing w:after="0" w:line="240" w:lineRule="auto"/>
      </w:pPr>
    </w:p>
    <w:p w:rsidR="009C7129" w:rsidRDefault="009C7129" w:rsidP="00890E30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NPD Prerequisite Compact Development Case 1. Projects with Access to Quality Transit</w:t>
      </w:r>
      <w:r w:rsidR="00890E30">
        <w:t xml:space="preserve"> requires what minimum floor-area ratio (FAR) for </w:t>
      </w:r>
      <w:r w:rsidR="00890E30" w:rsidRPr="00890E30">
        <w:t>nonresidential components located within the walking distances</w:t>
      </w:r>
      <w:r w:rsidR="00890E30">
        <w:t>?</w:t>
      </w:r>
    </w:p>
    <w:p w:rsidR="00890E30" w:rsidRDefault="00890E30" w:rsidP="00890E30">
      <w:pPr>
        <w:pStyle w:val="ListParagraph"/>
        <w:numPr>
          <w:ilvl w:val="0"/>
          <w:numId w:val="30"/>
        </w:numPr>
        <w:spacing w:after="0" w:line="240" w:lineRule="auto"/>
      </w:pPr>
      <w:r>
        <w:t>12</w:t>
      </w:r>
    </w:p>
    <w:p w:rsidR="00890E30" w:rsidRDefault="00890E30" w:rsidP="00890E30">
      <w:pPr>
        <w:pStyle w:val="ListParagraph"/>
        <w:numPr>
          <w:ilvl w:val="0"/>
          <w:numId w:val="30"/>
        </w:numPr>
        <w:spacing w:after="0" w:line="240" w:lineRule="auto"/>
      </w:pPr>
      <w:r>
        <w:t>7</w:t>
      </w:r>
    </w:p>
    <w:p w:rsidR="00890E30" w:rsidRDefault="00890E30" w:rsidP="00890E30">
      <w:pPr>
        <w:pStyle w:val="ListParagraph"/>
        <w:numPr>
          <w:ilvl w:val="0"/>
          <w:numId w:val="30"/>
        </w:numPr>
        <w:spacing w:after="0" w:line="240" w:lineRule="auto"/>
      </w:pPr>
      <w:r>
        <w:t>0.50</w:t>
      </w:r>
    </w:p>
    <w:p w:rsidR="00890E30" w:rsidRDefault="00890E30" w:rsidP="00890E30">
      <w:pPr>
        <w:pStyle w:val="ListParagraph"/>
        <w:numPr>
          <w:ilvl w:val="0"/>
          <w:numId w:val="30"/>
        </w:numPr>
        <w:spacing w:after="0" w:line="240" w:lineRule="auto"/>
      </w:pPr>
      <w:r>
        <w:t>0.80</w:t>
      </w:r>
    </w:p>
    <w:p w:rsidR="00890E30" w:rsidRDefault="00890E30" w:rsidP="001C2AC4">
      <w:pPr>
        <w:spacing w:after="0" w:line="240" w:lineRule="auto"/>
      </w:pPr>
    </w:p>
    <w:p w:rsidR="00463236" w:rsidRDefault="008528AF" w:rsidP="00FD177E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projects must meet the requirements for NPD Prerequisite Connected and Open Community, Case 1 Surrounding Connectivity?</w:t>
      </w:r>
    </w:p>
    <w:p w:rsidR="008528AF" w:rsidRDefault="00BF2A83" w:rsidP="00FD177E">
      <w:pPr>
        <w:pStyle w:val="ListParagraph"/>
        <w:numPr>
          <w:ilvl w:val="0"/>
          <w:numId w:val="31"/>
        </w:numPr>
        <w:spacing w:after="0" w:line="240" w:lineRule="auto"/>
      </w:pPr>
      <w:r>
        <w:t>No</w:t>
      </w:r>
      <w:r w:rsidR="008528AF">
        <w:t xml:space="preserve"> circulation network intersections within the project boundary and is ten acres or less in size.</w:t>
      </w:r>
    </w:p>
    <w:p w:rsidR="008528AF" w:rsidRDefault="00BF2A83" w:rsidP="00FD177E">
      <w:pPr>
        <w:pStyle w:val="ListParagraph"/>
        <w:numPr>
          <w:ilvl w:val="0"/>
          <w:numId w:val="31"/>
        </w:numPr>
        <w:spacing w:after="0" w:line="240" w:lineRule="auto"/>
      </w:pPr>
      <w:r>
        <w:t>No</w:t>
      </w:r>
      <w:r w:rsidR="008528AF">
        <w:t xml:space="preserve"> circulation network intersections within the project boundary and is six acres or less in size.</w:t>
      </w:r>
    </w:p>
    <w:p w:rsidR="00222400" w:rsidRDefault="00222400" w:rsidP="00222400">
      <w:pPr>
        <w:pStyle w:val="ListParagraph"/>
        <w:numPr>
          <w:ilvl w:val="0"/>
          <w:numId w:val="31"/>
        </w:numPr>
        <w:spacing w:after="0" w:line="240" w:lineRule="auto"/>
      </w:pPr>
      <w:r>
        <w:t>No circulation network intersections within the project boundary and is five acres or less in size.</w:t>
      </w:r>
    </w:p>
    <w:p w:rsidR="00FD177E" w:rsidRDefault="00BF2A83" w:rsidP="00FD177E">
      <w:pPr>
        <w:pStyle w:val="ListParagraph"/>
        <w:numPr>
          <w:ilvl w:val="0"/>
          <w:numId w:val="31"/>
        </w:numPr>
        <w:spacing w:after="0" w:line="240" w:lineRule="auto"/>
      </w:pPr>
      <w:r>
        <w:t>No</w:t>
      </w:r>
      <w:r w:rsidR="00FD177E">
        <w:t xml:space="preserve"> circulation network intersections within the project boundary and is twelve acres or less in size.</w:t>
      </w:r>
    </w:p>
    <w:p w:rsidR="00396FD6" w:rsidRDefault="00396FD6" w:rsidP="00396FD6">
      <w:pPr>
        <w:spacing w:after="0" w:line="240" w:lineRule="auto"/>
      </w:pPr>
    </w:p>
    <w:p w:rsidR="001101EE" w:rsidRDefault="008528AF" w:rsidP="00FD177E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NPD Prerequisite Connected and Open Community, Case 2 Internal Connectivity</w:t>
      </w:r>
      <w:r w:rsidR="00FD177E">
        <w:t xml:space="preserve"> requires projects to d</w:t>
      </w:r>
      <w:r w:rsidR="00FD177E" w:rsidRPr="00FD177E">
        <w:t>esign and build the project such that its internal connectivity is at least</w:t>
      </w:r>
    </w:p>
    <w:p w:rsidR="00FD177E" w:rsidRDefault="00FD177E" w:rsidP="00FD177E">
      <w:pPr>
        <w:pStyle w:val="ListParagraph"/>
        <w:numPr>
          <w:ilvl w:val="0"/>
          <w:numId w:val="32"/>
        </w:numPr>
        <w:spacing w:after="0" w:line="240" w:lineRule="auto"/>
      </w:pPr>
      <w:r>
        <w:t>140 intersections per square mile</w:t>
      </w:r>
    </w:p>
    <w:p w:rsidR="00FD177E" w:rsidRDefault="00FD177E" w:rsidP="00FD177E">
      <w:pPr>
        <w:pStyle w:val="ListParagraph"/>
        <w:numPr>
          <w:ilvl w:val="0"/>
          <w:numId w:val="32"/>
        </w:numPr>
        <w:spacing w:after="0" w:line="240" w:lineRule="auto"/>
      </w:pPr>
      <w:r>
        <w:t>90 intersections per square mile</w:t>
      </w:r>
    </w:p>
    <w:p w:rsidR="00FD177E" w:rsidRDefault="00FD177E" w:rsidP="00FD177E">
      <w:pPr>
        <w:pStyle w:val="ListParagraph"/>
        <w:numPr>
          <w:ilvl w:val="0"/>
          <w:numId w:val="32"/>
        </w:numPr>
        <w:spacing w:after="0" w:line="240" w:lineRule="auto"/>
      </w:pPr>
      <w:r>
        <w:t>1 intersection every 800 feet</w:t>
      </w:r>
    </w:p>
    <w:p w:rsidR="00FD177E" w:rsidRDefault="00FD177E" w:rsidP="00FD177E">
      <w:pPr>
        <w:pStyle w:val="ListParagraph"/>
        <w:numPr>
          <w:ilvl w:val="0"/>
          <w:numId w:val="32"/>
        </w:numPr>
        <w:spacing w:after="0" w:line="240" w:lineRule="auto"/>
      </w:pPr>
      <w:r>
        <w:t>1 intersection every 500 feet</w:t>
      </w:r>
    </w:p>
    <w:p w:rsidR="00FD177E" w:rsidRDefault="00FD177E" w:rsidP="00E06B5B">
      <w:pPr>
        <w:spacing w:after="0" w:line="240" w:lineRule="auto"/>
      </w:pPr>
    </w:p>
    <w:p w:rsidR="00FD177E" w:rsidRDefault="00BD6D49" w:rsidP="00BD6D49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meet walkable streets, new residential-only motorized parts of the circulation network within the project should be designed for a target speed of no more than</w:t>
      </w:r>
    </w:p>
    <w:p w:rsidR="00BD6D49" w:rsidRDefault="00BD6D49" w:rsidP="00BD6D49">
      <w:pPr>
        <w:pStyle w:val="ListParagraph"/>
        <w:numPr>
          <w:ilvl w:val="0"/>
          <w:numId w:val="33"/>
        </w:numPr>
        <w:spacing w:after="0" w:line="240" w:lineRule="auto"/>
      </w:pPr>
      <w:r>
        <w:t>15 mph</w:t>
      </w:r>
    </w:p>
    <w:p w:rsidR="00BD6D49" w:rsidRDefault="00BD6D49" w:rsidP="00BD6D49">
      <w:pPr>
        <w:pStyle w:val="ListParagraph"/>
        <w:numPr>
          <w:ilvl w:val="0"/>
          <w:numId w:val="33"/>
        </w:numPr>
        <w:spacing w:after="0" w:line="240" w:lineRule="auto"/>
      </w:pPr>
      <w:r>
        <w:t>20 mph</w:t>
      </w:r>
    </w:p>
    <w:p w:rsidR="00BD6D49" w:rsidRDefault="00BD6D49" w:rsidP="00BD6D49">
      <w:pPr>
        <w:pStyle w:val="ListParagraph"/>
        <w:numPr>
          <w:ilvl w:val="0"/>
          <w:numId w:val="33"/>
        </w:numPr>
        <w:spacing w:after="0" w:line="240" w:lineRule="auto"/>
      </w:pPr>
      <w:r>
        <w:t>25 mph</w:t>
      </w:r>
    </w:p>
    <w:p w:rsidR="00BD6D49" w:rsidRDefault="00BD6D49" w:rsidP="00BD6D49">
      <w:pPr>
        <w:pStyle w:val="ListParagraph"/>
        <w:numPr>
          <w:ilvl w:val="0"/>
          <w:numId w:val="33"/>
        </w:numPr>
        <w:spacing w:after="0" w:line="240" w:lineRule="auto"/>
      </w:pPr>
      <w:r>
        <w:t>30 mph</w:t>
      </w:r>
    </w:p>
    <w:p w:rsidR="00BD6D49" w:rsidRDefault="00BD6D49" w:rsidP="00BD6D49">
      <w:pPr>
        <w:spacing w:after="0" w:line="240" w:lineRule="auto"/>
      </w:pPr>
    </w:p>
    <w:p w:rsidR="00BD6D49" w:rsidRDefault="00BD6D49" w:rsidP="00BD6D49">
      <w:pPr>
        <w:spacing w:after="0" w:line="240" w:lineRule="auto"/>
      </w:pPr>
    </w:p>
    <w:p w:rsidR="00BD6D49" w:rsidRDefault="00222400" w:rsidP="00EA1D9E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lastRenderedPageBreak/>
        <w:t>Which of these qualifies as clear glass?</w:t>
      </w:r>
    </w:p>
    <w:p w:rsidR="00EA1D9E" w:rsidRDefault="00EA1D9E" w:rsidP="00EA1D9E">
      <w:pPr>
        <w:pStyle w:val="ListParagraph"/>
        <w:numPr>
          <w:ilvl w:val="0"/>
          <w:numId w:val="34"/>
        </w:numPr>
        <w:spacing w:after="0" w:line="240" w:lineRule="auto"/>
      </w:pPr>
      <w:r>
        <w:t>Windows between 3 and 8 feet above grade</w:t>
      </w:r>
    </w:p>
    <w:p w:rsidR="00EA1D9E" w:rsidRDefault="00EA1D9E" w:rsidP="00EA1D9E">
      <w:pPr>
        <w:pStyle w:val="ListParagraph"/>
        <w:numPr>
          <w:ilvl w:val="0"/>
          <w:numId w:val="34"/>
        </w:numPr>
        <w:spacing w:after="0" w:line="240" w:lineRule="auto"/>
      </w:pPr>
      <w:r w:rsidRPr="00222400">
        <w:t xml:space="preserve">Low-E glass with at least </w:t>
      </w:r>
      <w:r>
        <w:t>4</w:t>
      </w:r>
      <w:r w:rsidRPr="00222400">
        <w:t>0% visible light transmittance</w:t>
      </w:r>
      <w:r>
        <w:t xml:space="preserve"> (VLT)</w:t>
      </w:r>
    </w:p>
    <w:p w:rsidR="00222400" w:rsidRDefault="00222400" w:rsidP="00EA1D9E">
      <w:pPr>
        <w:pStyle w:val="ListParagraph"/>
        <w:numPr>
          <w:ilvl w:val="0"/>
          <w:numId w:val="34"/>
        </w:numPr>
        <w:spacing w:after="0" w:line="240" w:lineRule="auto"/>
      </w:pPr>
      <w:r w:rsidRPr="00222400">
        <w:t>Low-E glass with at least 60% visible light transmittance</w:t>
      </w:r>
      <w:r>
        <w:t xml:space="preserve"> (VLT)</w:t>
      </w:r>
    </w:p>
    <w:p w:rsidR="00EA1D9E" w:rsidRDefault="00EA1D9E" w:rsidP="00EA1D9E">
      <w:pPr>
        <w:pStyle w:val="ListParagraph"/>
        <w:numPr>
          <w:ilvl w:val="0"/>
          <w:numId w:val="34"/>
        </w:numPr>
        <w:spacing w:after="0" w:line="240" w:lineRule="auto"/>
      </w:pPr>
      <w:r>
        <w:t>Windows facing the circulation network</w:t>
      </w:r>
    </w:p>
    <w:p w:rsidR="00EA1D9E" w:rsidRDefault="00EA1D9E" w:rsidP="00222400">
      <w:pPr>
        <w:spacing w:after="0" w:line="240" w:lineRule="auto"/>
      </w:pPr>
    </w:p>
    <w:p w:rsidR="009E5868" w:rsidRDefault="009E5868" w:rsidP="009E5868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project has a residential density of 30 DUs/hectare (1 point) and a nonresidential density of 1.5 FAR (3 points). The project’s residential floor area is 60% of the total, and nonresidential is 40%. How many points does the project earn for NPD Credit Compact Development?</w:t>
      </w:r>
    </w:p>
    <w:p w:rsidR="009E5868" w:rsidRDefault="009E5868" w:rsidP="009E5868">
      <w:pPr>
        <w:pStyle w:val="ListParagraph"/>
        <w:numPr>
          <w:ilvl w:val="0"/>
          <w:numId w:val="35"/>
        </w:numPr>
        <w:spacing w:after="0" w:line="240" w:lineRule="auto"/>
      </w:pPr>
      <w:r>
        <w:t>1 point</w:t>
      </w:r>
    </w:p>
    <w:p w:rsidR="009E5868" w:rsidRDefault="009E5868" w:rsidP="009E5868">
      <w:pPr>
        <w:pStyle w:val="ListParagraph"/>
        <w:numPr>
          <w:ilvl w:val="0"/>
          <w:numId w:val="35"/>
        </w:numPr>
        <w:spacing w:after="0" w:line="240" w:lineRule="auto"/>
      </w:pPr>
      <w:r>
        <w:t>2 points</w:t>
      </w:r>
    </w:p>
    <w:p w:rsidR="009E5868" w:rsidRDefault="009E5868" w:rsidP="009E5868">
      <w:pPr>
        <w:pStyle w:val="ListParagraph"/>
        <w:numPr>
          <w:ilvl w:val="0"/>
          <w:numId w:val="35"/>
        </w:numPr>
        <w:spacing w:after="0" w:line="240" w:lineRule="auto"/>
      </w:pPr>
      <w:r>
        <w:t>3 points</w:t>
      </w:r>
    </w:p>
    <w:p w:rsidR="009E5868" w:rsidRDefault="009E5868" w:rsidP="009E5868">
      <w:pPr>
        <w:pStyle w:val="ListParagraph"/>
        <w:numPr>
          <w:ilvl w:val="0"/>
          <w:numId w:val="35"/>
        </w:numPr>
        <w:spacing w:after="0" w:line="240" w:lineRule="auto"/>
      </w:pPr>
      <w:r>
        <w:t>4 points</w:t>
      </w:r>
    </w:p>
    <w:p w:rsidR="009E5868" w:rsidRDefault="009E5868" w:rsidP="009E5868">
      <w:pPr>
        <w:spacing w:after="0" w:line="240" w:lineRule="auto"/>
      </w:pPr>
    </w:p>
    <w:p w:rsidR="00914756" w:rsidRDefault="00914756" w:rsidP="00914756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Which of these is used to calculate the probability that any two randomly selected dwelling units in a project will be of a different type?</w:t>
      </w:r>
    </w:p>
    <w:p w:rsidR="00914756" w:rsidRDefault="00914756" w:rsidP="00914756">
      <w:pPr>
        <w:pStyle w:val="ListParagraph"/>
        <w:numPr>
          <w:ilvl w:val="0"/>
          <w:numId w:val="36"/>
        </w:numPr>
        <w:tabs>
          <w:tab w:val="left" w:pos="1560"/>
        </w:tabs>
        <w:spacing w:after="0" w:line="259" w:lineRule="auto"/>
      </w:pPr>
      <w:r>
        <w:t>Area Median Income (AMI)</w:t>
      </w:r>
    </w:p>
    <w:p w:rsidR="00520FE8" w:rsidRDefault="00520FE8" w:rsidP="00520FE8">
      <w:pPr>
        <w:pStyle w:val="ListParagraph"/>
        <w:numPr>
          <w:ilvl w:val="0"/>
          <w:numId w:val="36"/>
        </w:numPr>
        <w:tabs>
          <w:tab w:val="left" w:pos="1560"/>
        </w:tabs>
        <w:spacing w:after="0" w:line="259" w:lineRule="auto"/>
      </w:pPr>
      <w:r>
        <w:t>Simpson Diversity Index</w:t>
      </w:r>
    </w:p>
    <w:p w:rsidR="00914756" w:rsidRDefault="00914756" w:rsidP="00914756">
      <w:pPr>
        <w:pStyle w:val="ListParagraph"/>
        <w:numPr>
          <w:ilvl w:val="0"/>
          <w:numId w:val="36"/>
        </w:numPr>
        <w:tabs>
          <w:tab w:val="left" w:pos="1560"/>
        </w:tabs>
        <w:spacing w:after="0" w:line="259" w:lineRule="auto"/>
      </w:pPr>
      <w:r>
        <w:t>Housing and Urban Development (HUD)</w:t>
      </w:r>
    </w:p>
    <w:p w:rsidR="00914756" w:rsidRDefault="00914756" w:rsidP="00914756">
      <w:pPr>
        <w:pStyle w:val="ListParagraph"/>
        <w:numPr>
          <w:ilvl w:val="0"/>
          <w:numId w:val="36"/>
        </w:numPr>
        <w:tabs>
          <w:tab w:val="left" w:pos="1560"/>
        </w:tabs>
        <w:spacing w:after="0" w:line="259" w:lineRule="auto"/>
      </w:pPr>
      <w:r>
        <w:t>Qualified Census Tract (QCT)</w:t>
      </w:r>
    </w:p>
    <w:p w:rsidR="00F33C4D" w:rsidRDefault="00F33C4D" w:rsidP="009E5868">
      <w:pPr>
        <w:spacing w:after="0" w:line="240" w:lineRule="auto"/>
      </w:pPr>
    </w:p>
    <w:p w:rsidR="009E5868" w:rsidRDefault="00520FE8" w:rsidP="00520FE8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A project with 350 studio and two-bedroom rental units will include a yet-to-be-determined number of units priced</w:t>
      </w:r>
      <w:r>
        <w:t xml:space="preserve"> </w:t>
      </w:r>
      <w:r>
        <w:t>for households up to 60% of the area median income</w:t>
      </w:r>
      <w:r>
        <w:t xml:space="preserve">. </w:t>
      </w:r>
      <w:r>
        <w:t>According to the U.S. Department of Housing and Urban Development, the local AMI for a four-person</w:t>
      </w:r>
      <w:r>
        <w:t xml:space="preserve"> </w:t>
      </w:r>
      <w:r>
        <w:t xml:space="preserve">household is $99,000. </w:t>
      </w:r>
      <w:r>
        <w:t>What is</w:t>
      </w:r>
      <w:r>
        <w:t xml:space="preserve"> the income of the target renter</w:t>
      </w:r>
      <w:r>
        <w:t>?</w:t>
      </w:r>
    </w:p>
    <w:p w:rsidR="00520FE8" w:rsidRDefault="00520FE8" w:rsidP="00520FE8">
      <w:pPr>
        <w:pStyle w:val="ListParagraph"/>
        <w:numPr>
          <w:ilvl w:val="0"/>
          <w:numId w:val="37"/>
        </w:numPr>
        <w:spacing w:after="0" w:line="240" w:lineRule="auto"/>
      </w:pPr>
      <w:r>
        <w:t>$99,000</w:t>
      </w:r>
    </w:p>
    <w:p w:rsidR="00520FE8" w:rsidRDefault="00520FE8" w:rsidP="00520FE8">
      <w:pPr>
        <w:pStyle w:val="ListParagraph"/>
        <w:numPr>
          <w:ilvl w:val="0"/>
          <w:numId w:val="37"/>
        </w:numPr>
        <w:spacing w:after="0" w:line="240" w:lineRule="auto"/>
      </w:pPr>
      <w:r>
        <w:t>$39,600</w:t>
      </w:r>
    </w:p>
    <w:p w:rsidR="00520FE8" w:rsidRDefault="00520FE8" w:rsidP="00520FE8">
      <w:pPr>
        <w:pStyle w:val="ListParagraph"/>
        <w:numPr>
          <w:ilvl w:val="0"/>
          <w:numId w:val="37"/>
        </w:numPr>
        <w:spacing w:after="0" w:line="240" w:lineRule="auto"/>
      </w:pPr>
      <w:r>
        <w:t>$59,400</w:t>
      </w:r>
    </w:p>
    <w:p w:rsidR="00520FE8" w:rsidRDefault="00520FE8" w:rsidP="00520FE8">
      <w:pPr>
        <w:pStyle w:val="ListParagraph"/>
        <w:numPr>
          <w:ilvl w:val="0"/>
          <w:numId w:val="37"/>
        </w:numPr>
        <w:spacing w:after="0" w:line="240" w:lineRule="auto"/>
      </w:pPr>
      <w:r>
        <w:t>$41,580</w:t>
      </w:r>
    </w:p>
    <w:p w:rsidR="00520FE8" w:rsidRDefault="00520FE8" w:rsidP="00520FE8">
      <w:pPr>
        <w:spacing w:after="0" w:line="240" w:lineRule="auto"/>
      </w:pPr>
    </w:p>
    <w:p w:rsidR="00520FE8" w:rsidRDefault="00053D70" w:rsidP="003E4906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Which of these is a strategy to help</w:t>
      </w:r>
      <w:r w:rsidR="003E4906">
        <w:t xml:space="preserve"> </w:t>
      </w:r>
      <w:r>
        <w:t xml:space="preserve">to reduce </w:t>
      </w:r>
      <w:r w:rsidR="003E4906">
        <w:t>a project’s parking footprint?</w:t>
      </w:r>
    </w:p>
    <w:p w:rsidR="003E4906" w:rsidRDefault="003E4906" w:rsidP="003E4906">
      <w:pPr>
        <w:pStyle w:val="ListParagraph"/>
        <w:numPr>
          <w:ilvl w:val="0"/>
          <w:numId w:val="38"/>
        </w:numPr>
        <w:spacing w:after="0" w:line="240" w:lineRule="auto"/>
      </w:pPr>
      <w:r>
        <w:t>Underground parking</w:t>
      </w:r>
    </w:p>
    <w:p w:rsidR="003E4906" w:rsidRDefault="003E4906" w:rsidP="003E4906">
      <w:pPr>
        <w:pStyle w:val="ListParagraph"/>
        <w:numPr>
          <w:ilvl w:val="0"/>
          <w:numId w:val="38"/>
        </w:numPr>
        <w:spacing w:after="0" w:line="240" w:lineRule="auto"/>
      </w:pPr>
      <w:r>
        <w:t>Surface parking lots</w:t>
      </w:r>
    </w:p>
    <w:p w:rsidR="003E4906" w:rsidRDefault="003E4906" w:rsidP="003E4906">
      <w:pPr>
        <w:pStyle w:val="ListParagraph"/>
        <w:numPr>
          <w:ilvl w:val="0"/>
          <w:numId w:val="38"/>
        </w:numPr>
        <w:spacing w:after="0" w:line="240" w:lineRule="auto"/>
      </w:pPr>
      <w:r>
        <w:t>Off-street parking spaces in front of the building</w:t>
      </w:r>
    </w:p>
    <w:p w:rsidR="003E4906" w:rsidRDefault="003E4906" w:rsidP="003E4906">
      <w:pPr>
        <w:pStyle w:val="ListParagraph"/>
        <w:numPr>
          <w:ilvl w:val="0"/>
          <w:numId w:val="38"/>
        </w:numPr>
        <w:spacing w:after="0" w:line="240" w:lineRule="auto"/>
      </w:pPr>
      <w:r>
        <w:t>Ground-level garages</w:t>
      </w:r>
    </w:p>
    <w:p w:rsidR="003E4906" w:rsidRDefault="003E4906" w:rsidP="00520FE8">
      <w:pPr>
        <w:spacing w:after="0" w:line="240" w:lineRule="auto"/>
      </w:pPr>
    </w:p>
    <w:p w:rsidR="00921D69" w:rsidRPr="00A35B35" w:rsidRDefault="00921D69" w:rsidP="00921D69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  <w:rPr>
          <w:rFonts w:cs="ArialMT"/>
        </w:rPr>
      </w:pPr>
      <w:r w:rsidRPr="00A35B35">
        <w:rPr>
          <w:rFonts w:cs="ArialMT"/>
        </w:rPr>
        <w:t xml:space="preserve">The </w:t>
      </w:r>
      <w:r w:rsidRPr="00A35B35">
        <w:t>result</w:t>
      </w:r>
      <w:r w:rsidRPr="00A35B35">
        <w:rPr>
          <w:rFonts w:cs="ArialMT"/>
        </w:rPr>
        <w:t xml:space="preserve"> of </w:t>
      </w:r>
      <w:r w:rsidRPr="00921D69">
        <w:t>using</w:t>
      </w:r>
      <w:r w:rsidRPr="00A35B35">
        <w:rPr>
          <w:rFonts w:cs="ArialMT"/>
        </w:rPr>
        <w:t xml:space="preserve"> flat, dark surfaces of roadways, parking lots, and tarred rooftops that absorb and retain the sun’s heat during the day and are slow to radiate it at night is known as</w:t>
      </w:r>
    </w:p>
    <w:p w:rsidR="00921D69" w:rsidRPr="00A35B35" w:rsidRDefault="00921D69" w:rsidP="00921D69">
      <w:pPr>
        <w:pStyle w:val="ListParagraph"/>
        <w:numPr>
          <w:ilvl w:val="0"/>
          <w:numId w:val="40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Emissivity</w:t>
      </w:r>
    </w:p>
    <w:p w:rsidR="00921D69" w:rsidRPr="00A35B35" w:rsidRDefault="00921D69" w:rsidP="00921D69">
      <w:pPr>
        <w:pStyle w:val="ListParagraph"/>
        <w:numPr>
          <w:ilvl w:val="0"/>
          <w:numId w:val="40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Heat Island Effect</w:t>
      </w:r>
    </w:p>
    <w:p w:rsidR="00921D69" w:rsidRPr="00A35B35" w:rsidRDefault="00921D69" w:rsidP="00921D69">
      <w:pPr>
        <w:pStyle w:val="ListParagraph"/>
        <w:numPr>
          <w:ilvl w:val="0"/>
          <w:numId w:val="40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Thermal Reflectance</w:t>
      </w:r>
    </w:p>
    <w:p w:rsidR="00921D69" w:rsidRDefault="00921D69" w:rsidP="00921D69">
      <w:pPr>
        <w:pStyle w:val="ListParagraph"/>
        <w:numPr>
          <w:ilvl w:val="0"/>
          <w:numId w:val="40"/>
        </w:numPr>
        <w:spacing w:after="0" w:line="259" w:lineRule="auto"/>
      </w:pPr>
      <w:r w:rsidRPr="00A35B35">
        <w:rPr>
          <w:rFonts w:cs="ArialMT"/>
        </w:rPr>
        <w:t>Radiation</w:t>
      </w:r>
    </w:p>
    <w:p w:rsidR="00520FE8" w:rsidRDefault="00520FE8" w:rsidP="00520FE8">
      <w:pPr>
        <w:spacing w:after="0" w:line="240" w:lineRule="auto"/>
      </w:pPr>
    </w:p>
    <w:p w:rsidR="00921D69" w:rsidRPr="00A35B35" w:rsidRDefault="00921D69" w:rsidP="00921D69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  <w:rPr>
          <w:rFonts w:cs="ArialMT"/>
        </w:rPr>
      </w:pPr>
      <w:r w:rsidRPr="00A35B35">
        <w:rPr>
          <w:rFonts w:cs="ArialMT"/>
        </w:rPr>
        <w:t>A project design team was asked by the owner to replace a black asphalt parking lot with grey pervious concrete in order to achieve Rainwater Management. What other environmental impact is reduced by this design change?</w:t>
      </w:r>
    </w:p>
    <w:p w:rsidR="00921D69" w:rsidRPr="00A35B35" w:rsidRDefault="00921D69" w:rsidP="00921D69">
      <w:pPr>
        <w:pStyle w:val="ListParagraph"/>
        <w:numPr>
          <w:ilvl w:val="0"/>
          <w:numId w:val="4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Heat island effect</w:t>
      </w:r>
    </w:p>
    <w:p w:rsidR="00921D69" w:rsidRPr="00A35B35" w:rsidRDefault="00921D69" w:rsidP="00921D69">
      <w:pPr>
        <w:pStyle w:val="ListParagraph"/>
        <w:numPr>
          <w:ilvl w:val="0"/>
          <w:numId w:val="4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Light Pollution</w:t>
      </w:r>
    </w:p>
    <w:p w:rsidR="00921D69" w:rsidRPr="00A35B35" w:rsidRDefault="00921D69" w:rsidP="00921D69">
      <w:pPr>
        <w:pStyle w:val="ListParagraph"/>
        <w:numPr>
          <w:ilvl w:val="0"/>
          <w:numId w:val="4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Daylight</w:t>
      </w:r>
    </w:p>
    <w:p w:rsidR="00921D69" w:rsidRPr="00A35B35" w:rsidRDefault="00921D69" w:rsidP="00921D69">
      <w:pPr>
        <w:pStyle w:val="ListParagraph"/>
        <w:numPr>
          <w:ilvl w:val="0"/>
          <w:numId w:val="4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Emissivity</w:t>
      </w:r>
    </w:p>
    <w:p w:rsidR="00921D69" w:rsidRPr="00A35B35" w:rsidRDefault="00921D69" w:rsidP="00921D69">
      <w:pPr>
        <w:spacing w:after="0" w:line="259" w:lineRule="auto"/>
        <w:rPr>
          <w:rFonts w:cs="ArialMT"/>
        </w:rPr>
      </w:pPr>
    </w:p>
    <w:p w:rsidR="00921D69" w:rsidRDefault="00921D69" w:rsidP="00921D69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lastRenderedPageBreak/>
        <w:t>Which of these design strategies should be considered when designing a walkable neighborhood to promote connectivity?</w:t>
      </w:r>
    </w:p>
    <w:p w:rsidR="00921D69" w:rsidRDefault="00921D69" w:rsidP="00921D69">
      <w:pPr>
        <w:pStyle w:val="ListParagraph"/>
        <w:numPr>
          <w:ilvl w:val="0"/>
          <w:numId w:val="42"/>
        </w:numPr>
        <w:spacing w:after="0" w:line="259" w:lineRule="auto"/>
      </w:pPr>
      <w:r>
        <w:t>Limit culs-de-sac</w:t>
      </w:r>
    </w:p>
    <w:p w:rsidR="00921D69" w:rsidRDefault="00921D69" w:rsidP="00921D69">
      <w:pPr>
        <w:pStyle w:val="ListParagraph"/>
        <w:numPr>
          <w:ilvl w:val="0"/>
          <w:numId w:val="42"/>
        </w:numPr>
        <w:spacing w:after="0" w:line="259" w:lineRule="auto"/>
      </w:pPr>
      <w:r>
        <w:t>Shade streets with trees</w:t>
      </w:r>
    </w:p>
    <w:p w:rsidR="00921D69" w:rsidRDefault="00921D69" w:rsidP="00921D69">
      <w:pPr>
        <w:pStyle w:val="ListParagraph"/>
        <w:numPr>
          <w:ilvl w:val="0"/>
          <w:numId w:val="42"/>
        </w:numPr>
        <w:spacing w:after="0" w:line="259" w:lineRule="auto"/>
      </w:pPr>
      <w:r>
        <w:t>Provide benches</w:t>
      </w:r>
    </w:p>
    <w:p w:rsidR="00921D69" w:rsidRDefault="00921D69" w:rsidP="00921D69">
      <w:pPr>
        <w:pStyle w:val="ListParagraph"/>
        <w:numPr>
          <w:ilvl w:val="0"/>
          <w:numId w:val="42"/>
        </w:numPr>
        <w:spacing w:after="0" w:line="259" w:lineRule="auto"/>
      </w:pPr>
      <w:r>
        <w:t>Create long blocks</w:t>
      </w:r>
    </w:p>
    <w:p w:rsidR="00EA1D9E" w:rsidRDefault="002831DD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For NPD Credit Transportation Demand Management which of these options is best </w:t>
      </w:r>
      <w:r>
        <w:t>for project sites located in areas with limited existing transit connectivity to</w:t>
      </w:r>
      <w:r>
        <w:t xml:space="preserve"> </w:t>
      </w:r>
      <w:r>
        <w:t>external locations</w:t>
      </w:r>
      <w:r>
        <w:t>?</w:t>
      </w:r>
    </w:p>
    <w:p w:rsidR="002831DD" w:rsidRDefault="002831DD" w:rsidP="002831DD">
      <w:pPr>
        <w:pStyle w:val="ListParagraph"/>
        <w:numPr>
          <w:ilvl w:val="0"/>
          <w:numId w:val="43"/>
        </w:numPr>
        <w:spacing w:after="0" w:line="240" w:lineRule="auto"/>
      </w:pPr>
      <w:r>
        <w:t>Transit passes</w:t>
      </w:r>
    </w:p>
    <w:p w:rsidR="002831DD" w:rsidRDefault="002831DD" w:rsidP="002831DD">
      <w:pPr>
        <w:pStyle w:val="ListParagraph"/>
        <w:numPr>
          <w:ilvl w:val="0"/>
          <w:numId w:val="43"/>
        </w:numPr>
        <w:spacing w:after="0" w:line="240" w:lineRule="auto"/>
      </w:pPr>
      <w:r>
        <w:t>Unbundling of parking and paring fees</w:t>
      </w:r>
    </w:p>
    <w:p w:rsidR="002831DD" w:rsidRDefault="002831DD" w:rsidP="002831DD">
      <w:pPr>
        <w:pStyle w:val="ListParagraph"/>
        <w:numPr>
          <w:ilvl w:val="0"/>
          <w:numId w:val="43"/>
        </w:numPr>
        <w:spacing w:after="0" w:line="240" w:lineRule="auto"/>
      </w:pPr>
      <w:r>
        <w:t>Vehicle sharing</w:t>
      </w:r>
    </w:p>
    <w:p w:rsidR="002831DD" w:rsidRDefault="002831DD" w:rsidP="002831DD">
      <w:pPr>
        <w:pStyle w:val="ListParagraph"/>
        <w:numPr>
          <w:ilvl w:val="0"/>
          <w:numId w:val="43"/>
        </w:numPr>
        <w:spacing w:after="0" w:line="240" w:lineRule="auto"/>
      </w:pPr>
      <w:r>
        <w:t>Developer-sponsored transit</w:t>
      </w:r>
    </w:p>
    <w:p w:rsidR="00222400" w:rsidRDefault="002831DD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these would meet the requirements for NPD Credit Access to Recreation Facilities?</w:t>
      </w:r>
    </w:p>
    <w:p w:rsidR="002831DD" w:rsidRDefault="002831DD" w:rsidP="00C8419F">
      <w:pPr>
        <w:pStyle w:val="ListParagraph"/>
        <w:numPr>
          <w:ilvl w:val="0"/>
          <w:numId w:val="44"/>
        </w:numPr>
        <w:spacing w:after="0" w:line="240" w:lineRule="auto"/>
      </w:pPr>
      <w:r>
        <w:t>15,000 ft</w:t>
      </w:r>
      <w:r w:rsidRPr="00C8419F">
        <w:rPr>
          <w:vertAlign w:val="superscript"/>
        </w:rPr>
        <w:t>2</w:t>
      </w:r>
      <w:r>
        <w:t xml:space="preserve"> spo</w:t>
      </w:r>
      <w:r w:rsidR="00C8419F">
        <w:t>rts club</w:t>
      </w:r>
    </w:p>
    <w:p w:rsidR="00C8419F" w:rsidRDefault="00C8419F" w:rsidP="00C8419F">
      <w:pPr>
        <w:pStyle w:val="ListParagraph"/>
        <w:numPr>
          <w:ilvl w:val="0"/>
          <w:numId w:val="44"/>
        </w:numPr>
        <w:spacing w:after="0" w:line="240" w:lineRule="auto"/>
      </w:pPr>
      <w:r>
        <w:t>2-acre park with a baseball diamond</w:t>
      </w:r>
    </w:p>
    <w:p w:rsidR="00C8419F" w:rsidRDefault="00C8419F" w:rsidP="00C8419F">
      <w:pPr>
        <w:pStyle w:val="ListParagraph"/>
        <w:numPr>
          <w:ilvl w:val="0"/>
          <w:numId w:val="44"/>
        </w:numPr>
        <w:spacing w:after="0" w:line="240" w:lineRule="auto"/>
      </w:pPr>
      <w:r>
        <w:t xml:space="preserve">5,000 </w:t>
      </w:r>
      <w:r>
        <w:t>ft</w:t>
      </w:r>
      <w:r w:rsidRPr="00C8419F">
        <w:rPr>
          <w:vertAlign w:val="superscript"/>
        </w:rPr>
        <w:t>2</w:t>
      </w:r>
      <w:r>
        <w:t xml:space="preserve"> indoor swimming pool facility</w:t>
      </w:r>
    </w:p>
    <w:p w:rsidR="00C8419F" w:rsidRDefault="00C8419F" w:rsidP="00C8419F">
      <w:pPr>
        <w:pStyle w:val="ListParagraph"/>
        <w:numPr>
          <w:ilvl w:val="0"/>
          <w:numId w:val="44"/>
        </w:numPr>
        <w:spacing w:after="0" w:line="240" w:lineRule="auto"/>
      </w:pPr>
      <w:r>
        <w:t xml:space="preserve">30,000 </w:t>
      </w:r>
      <w:r>
        <w:t>ft</w:t>
      </w:r>
      <w:r w:rsidRPr="00C8419F">
        <w:rPr>
          <w:vertAlign w:val="superscript"/>
        </w:rPr>
        <w:t>2</w:t>
      </w:r>
      <w:r>
        <w:t xml:space="preserve"> shopping mall</w:t>
      </w:r>
    </w:p>
    <w:p w:rsidR="00C8419F" w:rsidRDefault="00870EB5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these meets the requirement for being a universal design feature?</w:t>
      </w:r>
    </w:p>
    <w:p w:rsidR="00870EB5" w:rsidRDefault="00870EB5" w:rsidP="00870EB5">
      <w:pPr>
        <w:pStyle w:val="ListParagraph"/>
        <w:numPr>
          <w:ilvl w:val="0"/>
          <w:numId w:val="45"/>
        </w:numPr>
        <w:spacing w:after="0" w:line="240" w:lineRule="auto"/>
      </w:pPr>
      <w:r>
        <w:t>Task lighting</w:t>
      </w:r>
    </w:p>
    <w:p w:rsidR="00870EB5" w:rsidRDefault="00870EB5" w:rsidP="00870EB5">
      <w:pPr>
        <w:pStyle w:val="ListParagraph"/>
        <w:numPr>
          <w:ilvl w:val="0"/>
          <w:numId w:val="45"/>
        </w:numPr>
        <w:spacing w:after="0" w:line="240" w:lineRule="auto"/>
      </w:pPr>
      <w:r>
        <w:t>Fixed height shelves</w:t>
      </w:r>
    </w:p>
    <w:p w:rsidR="00870EB5" w:rsidRDefault="00870EB5" w:rsidP="00870EB5">
      <w:pPr>
        <w:pStyle w:val="ListParagraph"/>
        <w:numPr>
          <w:ilvl w:val="0"/>
          <w:numId w:val="45"/>
        </w:numPr>
        <w:spacing w:after="0" w:line="240" w:lineRule="auto"/>
      </w:pPr>
      <w:r>
        <w:t>Motion-detector lighting</w:t>
      </w:r>
    </w:p>
    <w:p w:rsidR="00870EB5" w:rsidRDefault="00870EB5" w:rsidP="00870EB5">
      <w:pPr>
        <w:pStyle w:val="ListParagraph"/>
        <w:numPr>
          <w:ilvl w:val="0"/>
          <w:numId w:val="45"/>
        </w:numPr>
        <w:spacing w:after="0" w:line="240" w:lineRule="auto"/>
      </w:pPr>
      <w:r>
        <w:t>Carpeted bathroom</w:t>
      </w:r>
    </w:p>
    <w:p w:rsidR="00870EB5" w:rsidRDefault="00DB4347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these may be prohibited in front yards that face the circulation network?</w:t>
      </w:r>
    </w:p>
    <w:p w:rsidR="00DB4347" w:rsidRDefault="00DB4347" w:rsidP="003B06C4">
      <w:pPr>
        <w:pStyle w:val="ListParagraph"/>
        <w:numPr>
          <w:ilvl w:val="0"/>
          <w:numId w:val="46"/>
        </w:numPr>
        <w:spacing w:after="0" w:line="240" w:lineRule="auto"/>
      </w:pPr>
      <w:r>
        <w:t>Gardens</w:t>
      </w:r>
    </w:p>
    <w:p w:rsidR="00DB4347" w:rsidRDefault="00DB4347" w:rsidP="003B06C4">
      <w:pPr>
        <w:pStyle w:val="ListParagraph"/>
        <w:numPr>
          <w:ilvl w:val="0"/>
          <w:numId w:val="46"/>
        </w:numPr>
        <w:spacing w:after="0" w:line="240" w:lineRule="auto"/>
      </w:pPr>
      <w:r>
        <w:t>Greenhouses</w:t>
      </w:r>
    </w:p>
    <w:p w:rsidR="003B06C4" w:rsidRDefault="003B06C4" w:rsidP="003B06C4">
      <w:pPr>
        <w:pStyle w:val="ListParagraph"/>
        <w:numPr>
          <w:ilvl w:val="0"/>
          <w:numId w:val="46"/>
        </w:numPr>
        <w:spacing w:after="0" w:line="240" w:lineRule="auto"/>
      </w:pPr>
      <w:r>
        <w:t>Raised vegetable beds</w:t>
      </w:r>
    </w:p>
    <w:p w:rsidR="003B06C4" w:rsidRDefault="003B06C4" w:rsidP="003B06C4">
      <w:pPr>
        <w:pStyle w:val="ListParagraph"/>
        <w:numPr>
          <w:ilvl w:val="0"/>
          <w:numId w:val="46"/>
        </w:numPr>
        <w:spacing w:after="0" w:line="240" w:lineRule="auto"/>
      </w:pPr>
      <w:r>
        <w:t>Pots for growing herbs</w:t>
      </w:r>
    </w:p>
    <w:p w:rsidR="00F1168F" w:rsidRDefault="00F1168F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Determine the minimum number of trees required for Neighborhood Pattern and Design Credit Tree-Lined and Shaded Streetscapes, Option 1. Tree-Lined Blocks if the total </w:t>
      </w:r>
      <w:r w:rsidRPr="000E4655">
        <w:t>existing and planned block length within the project</w:t>
      </w:r>
      <w:r>
        <w:t xml:space="preserve"> is 3500 lf.</w:t>
      </w:r>
    </w:p>
    <w:p w:rsidR="00F1168F" w:rsidRDefault="00F1168F" w:rsidP="00F1168F">
      <w:pPr>
        <w:pStyle w:val="ListParagraph"/>
        <w:numPr>
          <w:ilvl w:val="0"/>
          <w:numId w:val="47"/>
        </w:numPr>
        <w:tabs>
          <w:tab w:val="left" w:pos="1560"/>
        </w:tabs>
        <w:spacing w:after="0" w:line="259" w:lineRule="auto"/>
      </w:pPr>
      <w:r>
        <w:t>30</w:t>
      </w:r>
    </w:p>
    <w:p w:rsidR="00F1168F" w:rsidRDefault="00F1168F" w:rsidP="00F1168F">
      <w:pPr>
        <w:pStyle w:val="ListParagraph"/>
        <w:numPr>
          <w:ilvl w:val="0"/>
          <w:numId w:val="47"/>
        </w:numPr>
        <w:tabs>
          <w:tab w:val="left" w:pos="1560"/>
        </w:tabs>
        <w:spacing w:after="0" w:line="259" w:lineRule="auto"/>
      </w:pPr>
      <w:r>
        <w:t>35</w:t>
      </w:r>
    </w:p>
    <w:p w:rsidR="00F1168F" w:rsidRDefault="00F1168F" w:rsidP="00F1168F">
      <w:pPr>
        <w:pStyle w:val="ListParagraph"/>
        <w:numPr>
          <w:ilvl w:val="0"/>
          <w:numId w:val="47"/>
        </w:numPr>
        <w:tabs>
          <w:tab w:val="left" w:pos="1560"/>
        </w:tabs>
        <w:spacing w:after="0" w:line="259" w:lineRule="auto"/>
      </w:pPr>
      <w:r>
        <w:t>42</w:t>
      </w:r>
    </w:p>
    <w:p w:rsidR="00F1168F" w:rsidRDefault="00F1168F" w:rsidP="00F1168F">
      <w:pPr>
        <w:pStyle w:val="ListParagraph"/>
        <w:numPr>
          <w:ilvl w:val="0"/>
          <w:numId w:val="47"/>
        </w:numPr>
        <w:tabs>
          <w:tab w:val="left" w:pos="1560"/>
        </w:tabs>
        <w:spacing w:after="0" w:line="259" w:lineRule="auto"/>
      </w:pPr>
      <w:r>
        <w:t>70</w:t>
      </w:r>
    </w:p>
    <w:p w:rsidR="00F1168F" w:rsidRDefault="00F1168F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The Neighborhood Pattern and Design Credit Tree-Lined and Shaded Streetscapes, Option 1. Tree-Lined Blocks requires projects to</w:t>
      </w:r>
    </w:p>
    <w:p w:rsidR="00F1168F" w:rsidRDefault="00F1168F" w:rsidP="00F1168F">
      <w:pPr>
        <w:pStyle w:val="ListParagraph"/>
        <w:numPr>
          <w:ilvl w:val="0"/>
          <w:numId w:val="48"/>
        </w:numPr>
        <w:tabs>
          <w:tab w:val="left" w:pos="1560"/>
        </w:tabs>
        <w:spacing w:after="0" w:line="259" w:lineRule="auto"/>
      </w:pPr>
      <w:r>
        <w:t>Plant trees every 25 feet</w:t>
      </w:r>
    </w:p>
    <w:p w:rsidR="00F1168F" w:rsidRDefault="00F1168F" w:rsidP="00F1168F">
      <w:pPr>
        <w:pStyle w:val="ListParagraph"/>
        <w:numPr>
          <w:ilvl w:val="0"/>
          <w:numId w:val="48"/>
        </w:numPr>
        <w:tabs>
          <w:tab w:val="left" w:pos="1560"/>
        </w:tabs>
        <w:spacing w:after="0" w:line="259" w:lineRule="auto"/>
      </w:pPr>
      <w:r>
        <w:t>plant trees every 50 feet</w:t>
      </w:r>
    </w:p>
    <w:p w:rsidR="00F1168F" w:rsidRDefault="00F1168F" w:rsidP="00F1168F">
      <w:pPr>
        <w:pStyle w:val="ListParagraph"/>
        <w:numPr>
          <w:ilvl w:val="0"/>
          <w:numId w:val="48"/>
        </w:numPr>
        <w:tabs>
          <w:tab w:val="left" w:pos="1560"/>
        </w:tabs>
        <w:spacing w:after="0" w:line="259" w:lineRule="auto"/>
      </w:pPr>
      <w:r>
        <w:t>plant trees every 60 feet</w:t>
      </w:r>
    </w:p>
    <w:p w:rsidR="00F1168F" w:rsidRDefault="00F1168F" w:rsidP="00F1168F">
      <w:pPr>
        <w:pStyle w:val="ListParagraph"/>
        <w:numPr>
          <w:ilvl w:val="0"/>
          <w:numId w:val="48"/>
        </w:numPr>
        <w:tabs>
          <w:tab w:val="left" w:pos="1560"/>
        </w:tabs>
        <w:spacing w:after="0" w:line="259" w:lineRule="auto"/>
      </w:pPr>
      <w:r>
        <w:t>plant trees every 100 feet</w:t>
      </w:r>
    </w:p>
    <w:p w:rsidR="00F1168F" w:rsidRDefault="00F1168F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Which of these would meet the requirement for </w:t>
      </w:r>
      <w:r w:rsidRPr="00B95617">
        <w:t xml:space="preserve">New school campuses within the project </w:t>
      </w:r>
      <w:r>
        <w:t>b</w:t>
      </w:r>
      <w:r w:rsidRPr="00B95617">
        <w:t>oundary</w:t>
      </w:r>
      <w:r>
        <w:t xml:space="preserve"> for earning the Neighborhood Pattern and Design (NPD) Credit Neighborhood Schools?</w:t>
      </w:r>
    </w:p>
    <w:p w:rsidR="00F1168F" w:rsidRDefault="00F1168F" w:rsidP="00F1168F">
      <w:pPr>
        <w:pStyle w:val="ListParagraph"/>
        <w:numPr>
          <w:ilvl w:val="0"/>
          <w:numId w:val="49"/>
        </w:numPr>
        <w:tabs>
          <w:tab w:val="left" w:pos="1560"/>
        </w:tabs>
        <w:spacing w:after="0" w:line="259" w:lineRule="auto"/>
      </w:pPr>
      <w:bookmarkStart w:id="1" w:name="_GoBack"/>
      <w:bookmarkEnd w:id="1"/>
      <w:r>
        <w:t>Elementary School to be built on 4 acres</w:t>
      </w:r>
    </w:p>
    <w:p w:rsidR="00F1168F" w:rsidRDefault="00F1168F" w:rsidP="00F1168F">
      <w:pPr>
        <w:pStyle w:val="ListParagraph"/>
        <w:numPr>
          <w:ilvl w:val="0"/>
          <w:numId w:val="49"/>
        </w:numPr>
        <w:tabs>
          <w:tab w:val="left" w:pos="1560"/>
        </w:tabs>
        <w:spacing w:after="0" w:line="259" w:lineRule="auto"/>
      </w:pPr>
      <w:r>
        <w:t>High School to be built on 20 acres</w:t>
      </w:r>
    </w:p>
    <w:p w:rsidR="00F1168F" w:rsidRDefault="00F1168F" w:rsidP="00F1168F">
      <w:pPr>
        <w:pStyle w:val="ListParagraph"/>
        <w:numPr>
          <w:ilvl w:val="0"/>
          <w:numId w:val="49"/>
        </w:numPr>
        <w:tabs>
          <w:tab w:val="left" w:pos="1560"/>
        </w:tabs>
        <w:spacing w:after="0" w:line="259" w:lineRule="auto"/>
      </w:pPr>
      <w:r>
        <w:t>Middle School to be built on 15 acres</w:t>
      </w:r>
    </w:p>
    <w:p w:rsidR="00222400" w:rsidRDefault="00F1168F" w:rsidP="00BD6D49">
      <w:pPr>
        <w:pStyle w:val="ListParagraph"/>
        <w:numPr>
          <w:ilvl w:val="0"/>
          <w:numId w:val="49"/>
        </w:numPr>
        <w:tabs>
          <w:tab w:val="left" w:pos="1560"/>
        </w:tabs>
        <w:spacing w:after="0" w:line="240" w:lineRule="auto"/>
      </w:pPr>
      <w:r>
        <w:t>Combined Middle and High School to be built on 35 acres</w:t>
      </w:r>
    </w:p>
    <w:sectPr w:rsidR="00222400" w:rsidSect="00E06B5B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B76"/>
    <w:multiLevelType w:val="hybridMultilevel"/>
    <w:tmpl w:val="4328BD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7585"/>
    <w:multiLevelType w:val="hybridMultilevel"/>
    <w:tmpl w:val="6102F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4393"/>
    <w:multiLevelType w:val="hybridMultilevel"/>
    <w:tmpl w:val="2458CC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3C00"/>
    <w:multiLevelType w:val="hybridMultilevel"/>
    <w:tmpl w:val="10644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08E5"/>
    <w:multiLevelType w:val="hybridMultilevel"/>
    <w:tmpl w:val="C038D4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A46A0"/>
    <w:multiLevelType w:val="hybridMultilevel"/>
    <w:tmpl w:val="601EC3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1DF9"/>
    <w:multiLevelType w:val="hybridMultilevel"/>
    <w:tmpl w:val="4282FF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42102"/>
    <w:multiLevelType w:val="hybridMultilevel"/>
    <w:tmpl w:val="28B405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32FCF"/>
    <w:multiLevelType w:val="hybridMultilevel"/>
    <w:tmpl w:val="9C7242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8370C"/>
    <w:multiLevelType w:val="hybridMultilevel"/>
    <w:tmpl w:val="FB2A3F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01FE2"/>
    <w:multiLevelType w:val="hybridMultilevel"/>
    <w:tmpl w:val="9B00B7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849A1"/>
    <w:multiLevelType w:val="hybridMultilevel"/>
    <w:tmpl w:val="E6ACD0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755FF"/>
    <w:multiLevelType w:val="hybridMultilevel"/>
    <w:tmpl w:val="E53E0E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F43F9"/>
    <w:multiLevelType w:val="hybridMultilevel"/>
    <w:tmpl w:val="C62C29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A72A8"/>
    <w:multiLevelType w:val="hybridMultilevel"/>
    <w:tmpl w:val="DEE821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B327C"/>
    <w:multiLevelType w:val="hybridMultilevel"/>
    <w:tmpl w:val="058409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51C6C"/>
    <w:multiLevelType w:val="hybridMultilevel"/>
    <w:tmpl w:val="407C5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F3A91"/>
    <w:multiLevelType w:val="hybridMultilevel"/>
    <w:tmpl w:val="36E417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34D23"/>
    <w:multiLevelType w:val="hybridMultilevel"/>
    <w:tmpl w:val="D43A51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939BF"/>
    <w:multiLevelType w:val="hybridMultilevel"/>
    <w:tmpl w:val="17CE8F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E2371"/>
    <w:multiLevelType w:val="hybridMultilevel"/>
    <w:tmpl w:val="A12A76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348FA"/>
    <w:multiLevelType w:val="hybridMultilevel"/>
    <w:tmpl w:val="C2DE2F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7877"/>
    <w:multiLevelType w:val="hybridMultilevel"/>
    <w:tmpl w:val="A54604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A4BC1"/>
    <w:multiLevelType w:val="hybridMultilevel"/>
    <w:tmpl w:val="F24A9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D041B"/>
    <w:multiLevelType w:val="hybridMultilevel"/>
    <w:tmpl w:val="5C0CD4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F45EE"/>
    <w:multiLevelType w:val="hybridMultilevel"/>
    <w:tmpl w:val="3E7EB5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DA083D"/>
    <w:multiLevelType w:val="hybridMultilevel"/>
    <w:tmpl w:val="602604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A4F8A"/>
    <w:multiLevelType w:val="hybridMultilevel"/>
    <w:tmpl w:val="6C543A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476717"/>
    <w:multiLevelType w:val="hybridMultilevel"/>
    <w:tmpl w:val="6E1247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A64A15"/>
    <w:multiLevelType w:val="hybridMultilevel"/>
    <w:tmpl w:val="B43E56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E11ED"/>
    <w:multiLevelType w:val="hybridMultilevel"/>
    <w:tmpl w:val="EE8876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313651"/>
    <w:multiLevelType w:val="hybridMultilevel"/>
    <w:tmpl w:val="D9D2F7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925FF"/>
    <w:multiLevelType w:val="hybridMultilevel"/>
    <w:tmpl w:val="A8DA3E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6D3AB8"/>
    <w:multiLevelType w:val="hybridMultilevel"/>
    <w:tmpl w:val="E2BCE7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64E67"/>
    <w:multiLevelType w:val="hybridMultilevel"/>
    <w:tmpl w:val="0A747C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92F3C"/>
    <w:multiLevelType w:val="hybridMultilevel"/>
    <w:tmpl w:val="9006B4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44189"/>
    <w:multiLevelType w:val="hybridMultilevel"/>
    <w:tmpl w:val="CB0C3A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693C22"/>
    <w:multiLevelType w:val="hybridMultilevel"/>
    <w:tmpl w:val="526C6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12E1E"/>
    <w:multiLevelType w:val="hybridMultilevel"/>
    <w:tmpl w:val="F8603D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71FE4"/>
    <w:multiLevelType w:val="hybridMultilevel"/>
    <w:tmpl w:val="540CE8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03073F"/>
    <w:multiLevelType w:val="hybridMultilevel"/>
    <w:tmpl w:val="7A823E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915D4"/>
    <w:multiLevelType w:val="hybridMultilevel"/>
    <w:tmpl w:val="262834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81622"/>
    <w:multiLevelType w:val="hybridMultilevel"/>
    <w:tmpl w:val="A1360D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F0C28"/>
    <w:multiLevelType w:val="hybridMultilevel"/>
    <w:tmpl w:val="F9DC35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50920"/>
    <w:multiLevelType w:val="hybridMultilevel"/>
    <w:tmpl w:val="A35A67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B798C"/>
    <w:multiLevelType w:val="hybridMultilevel"/>
    <w:tmpl w:val="DE584EB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1F38C4"/>
    <w:multiLevelType w:val="hybridMultilevel"/>
    <w:tmpl w:val="DFB005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46ED7"/>
    <w:multiLevelType w:val="hybridMultilevel"/>
    <w:tmpl w:val="E124B8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36"/>
  </w:num>
  <w:num w:numId="5">
    <w:abstractNumId w:val="33"/>
  </w:num>
  <w:num w:numId="6">
    <w:abstractNumId w:val="15"/>
  </w:num>
  <w:num w:numId="7">
    <w:abstractNumId w:val="28"/>
  </w:num>
  <w:num w:numId="8">
    <w:abstractNumId w:val="12"/>
  </w:num>
  <w:num w:numId="9">
    <w:abstractNumId w:val="13"/>
  </w:num>
  <w:num w:numId="10">
    <w:abstractNumId w:val="46"/>
  </w:num>
  <w:num w:numId="11">
    <w:abstractNumId w:val="26"/>
  </w:num>
  <w:num w:numId="12">
    <w:abstractNumId w:val="48"/>
  </w:num>
  <w:num w:numId="13">
    <w:abstractNumId w:val="31"/>
  </w:num>
  <w:num w:numId="14">
    <w:abstractNumId w:val="16"/>
  </w:num>
  <w:num w:numId="15">
    <w:abstractNumId w:val="6"/>
  </w:num>
  <w:num w:numId="16">
    <w:abstractNumId w:val="39"/>
  </w:num>
  <w:num w:numId="17">
    <w:abstractNumId w:val="32"/>
  </w:num>
  <w:num w:numId="18">
    <w:abstractNumId w:val="41"/>
  </w:num>
  <w:num w:numId="19">
    <w:abstractNumId w:val="44"/>
  </w:num>
  <w:num w:numId="20">
    <w:abstractNumId w:val="20"/>
  </w:num>
  <w:num w:numId="21">
    <w:abstractNumId w:val="30"/>
  </w:num>
  <w:num w:numId="22">
    <w:abstractNumId w:val="29"/>
  </w:num>
  <w:num w:numId="23">
    <w:abstractNumId w:val="45"/>
  </w:num>
  <w:num w:numId="24">
    <w:abstractNumId w:val="17"/>
  </w:num>
  <w:num w:numId="25">
    <w:abstractNumId w:val="24"/>
  </w:num>
  <w:num w:numId="26">
    <w:abstractNumId w:val="8"/>
  </w:num>
  <w:num w:numId="27">
    <w:abstractNumId w:val="42"/>
  </w:num>
  <w:num w:numId="28">
    <w:abstractNumId w:val="35"/>
  </w:num>
  <w:num w:numId="29">
    <w:abstractNumId w:val="9"/>
  </w:num>
  <w:num w:numId="30">
    <w:abstractNumId w:val="37"/>
  </w:num>
  <w:num w:numId="31">
    <w:abstractNumId w:val="21"/>
  </w:num>
  <w:num w:numId="32">
    <w:abstractNumId w:val="3"/>
  </w:num>
  <w:num w:numId="33">
    <w:abstractNumId w:val="23"/>
  </w:num>
  <w:num w:numId="34">
    <w:abstractNumId w:val="5"/>
  </w:num>
  <w:num w:numId="35">
    <w:abstractNumId w:val="40"/>
  </w:num>
  <w:num w:numId="36">
    <w:abstractNumId w:val="1"/>
  </w:num>
  <w:num w:numId="37">
    <w:abstractNumId w:val="34"/>
  </w:num>
  <w:num w:numId="38">
    <w:abstractNumId w:val="0"/>
  </w:num>
  <w:num w:numId="39">
    <w:abstractNumId w:val="38"/>
  </w:num>
  <w:num w:numId="40">
    <w:abstractNumId w:val="47"/>
  </w:num>
  <w:num w:numId="41">
    <w:abstractNumId w:val="4"/>
  </w:num>
  <w:num w:numId="42">
    <w:abstractNumId w:val="25"/>
  </w:num>
  <w:num w:numId="43">
    <w:abstractNumId w:val="14"/>
  </w:num>
  <w:num w:numId="44">
    <w:abstractNumId w:val="19"/>
  </w:num>
  <w:num w:numId="45">
    <w:abstractNumId w:val="10"/>
  </w:num>
  <w:num w:numId="46">
    <w:abstractNumId w:val="43"/>
  </w:num>
  <w:num w:numId="47">
    <w:abstractNumId w:val="22"/>
  </w:num>
  <w:num w:numId="48">
    <w:abstractNumId w:val="27"/>
  </w:num>
  <w:num w:numId="4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5B"/>
    <w:rsid w:val="00053D70"/>
    <w:rsid w:val="000B0283"/>
    <w:rsid w:val="000C558D"/>
    <w:rsid w:val="000D4614"/>
    <w:rsid w:val="001101EE"/>
    <w:rsid w:val="00116CA9"/>
    <w:rsid w:val="001820F2"/>
    <w:rsid w:val="001C2AC4"/>
    <w:rsid w:val="001C6E4B"/>
    <w:rsid w:val="001C7832"/>
    <w:rsid w:val="0020557C"/>
    <w:rsid w:val="00222400"/>
    <w:rsid w:val="00251FE3"/>
    <w:rsid w:val="002831DD"/>
    <w:rsid w:val="00296F8B"/>
    <w:rsid w:val="002A64FC"/>
    <w:rsid w:val="002F3C84"/>
    <w:rsid w:val="0031551A"/>
    <w:rsid w:val="003205D8"/>
    <w:rsid w:val="00396FD6"/>
    <w:rsid w:val="003B06C4"/>
    <w:rsid w:val="003B3AA6"/>
    <w:rsid w:val="003B3ECC"/>
    <w:rsid w:val="003E4906"/>
    <w:rsid w:val="003F341D"/>
    <w:rsid w:val="00463236"/>
    <w:rsid w:val="00520FE8"/>
    <w:rsid w:val="00547858"/>
    <w:rsid w:val="00554461"/>
    <w:rsid w:val="005647DB"/>
    <w:rsid w:val="00587997"/>
    <w:rsid w:val="005A1CF4"/>
    <w:rsid w:val="005A4E53"/>
    <w:rsid w:val="005A7331"/>
    <w:rsid w:val="005C099E"/>
    <w:rsid w:val="005D395A"/>
    <w:rsid w:val="005E02DA"/>
    <w:rsid w:val="006312F5"/>
    <w:rsid w:val="006417BC"/>
    <w:rsid w:val="00665ADA"/>
    <w:rsid w:val="006C364F"/>
    <w:rsid w:val="006C528F"/>
    <w:rsid w:val="006D6A80"/>
    <w:rsid w:val="006E15D7"/>
    <w:rsid w:val="006F4768"/>
    <w:rsid w:val="007001E0"/>
    <w:rsid w:val="007311BF"/>
    <w:rsid w:val="00773EFF"/>
    <w:rsid w:val="00777329"/>
    <w:rsid w:val="008528AF"/>
    <w:rsid w:val="00870EB5"/>
    <w:rsid w:val="00874B8E"/>
    <w:rsid w:val="00890E30"/>
    <w:rsid w:val="008A72E0"/>
    <w:rsid w:val="008B0FD7"/>
    <w:rsid w:val="008B2408"/>
    <w:rsid w:val="008D0BFE"/>
    <w:rsid w:val="00911F6A"/>
    <w:rsid w:val="00914756"/>
    <w:rsid w:val="00921D69"/>
    <w:rsid w:val="0094031B"/>
    <w:rsid w:val="009614E5"/>
    <w:rsid w:val="009C7129"/>
    <w:rsid w:val="009E3380"/>
    <w:rsid w:val="009E5868"/>
    <w:rsid w:val="009F08B0"/>
    <w:rsid w:val="00A8242B"/>
    <w:rsid w:val="00B60DAB"/>
    <w:rsid w:val="00BB79AF"/>
    <w:rsid w:val="00BB7C0F"/>
    <w:rsid w:val="00BD43F9"/>
    <w:rsid w:val="00BD6D49"/>
    <w:rsid w:val="00BF2A83"/>
    <w:rsid w:val="00C40437"/>
    <w:rsid w:val="00C8419F"/>
    <w:rsid w:val="00C92091"/>
    <w:rsid w:val="00CB7A75"/>
    <w:rsid w:val="00D27BD8"/>
    <w:rsid w:val="00D27C76"/>
    <w:rsid w:val="00D27EDC"/>
    <w:rsid w:val="00D40E50"/>
    <w:rsid w:val="00D90D35"/>
    <w:rsid w:val="00DB4347"/>
    <w:rsid w:val="00DB7521"/>
    <w:rsid w:val="00DE2354"/>
    <w:rsid w:val="00DE56F4"/>
    <w:rsid w:val="00DF7109"/>
    <w:rsid w:val="00E03C4B"/>
    <w:rsid w:val="00E06B5B"/>
    <w:rsid w:val="00EA1C7F"/>
    <w:rsid w:val="00EA1D9E"/>
    <w:rsid w:val="00EB28DA"/>
    <w:rsid w:val="00EC1537"/>
    <w:rsid w:val="00ED31A9"/>
    <w:rsid w:val="00F1168F"/>
    <w:rsid w:val="00F33C4D"/>
    <w:rsid w:val="00F47D97"/>
    <w:rsid w:val="00F846A0"/>
    <w:rsid w:val="00F87845"/>
    <w:rsid w:val="00FB6757"/>
    <w:rsid w:val="00FC0FEC"/>
    <w:rsid w:val="00FD177E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FCFD"/>
  <w15:chartTrackingRefBased/>
  <w15:docId w15:val="{8B3A955F-E4FF-4D2A-BFF7-957C786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3</cp:revision>
  <dcterms:created xsi:type="dcterms:W3CDTF">2017-04-26T15:19:00Z</dcterms:created>
  <dcterms:modified xsi:type="dcterms:W3CDTF">2017-04-26T15:20:00Z</dcterms:modified>
</cp:coreProperties>
</file>