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8410"/>
      </w:tblGrid>
      <w:tr w:rsidR="00262F45" w14:paraId="3B7A251F" w14:textId="77777777" w:rsidTr="003655A9">
        <w:tc>
          <w:tcPr>
            <w:tcW w:w="1660" w:type="dxa"/>
          </w:tcPr>
          <w:p w14:paraId="59852BFE" w14:textId="77777777" w:rsidR="00262F45" w:rsidRDefault="00262F45" w:rsidP="003655A9">
            <w:r>
              <w:rPr>
                <w:noProof/>
              </w:rPr>
              <w:drawing>
                <wp:inline distT="0" distB="0" distL="0" distR="0" wp14:anchorId="433B938F" wp14:editId="5F989F20">
                  <wp:extent cx="420413" cy="457200"/>
                  <wp:effectExtent l="0" t="0" r="0" b="0"/>
                  <wp:docPr id="2078270496" name="Picture 2"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0496" name="Picture 2" descr="A green square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413" cy="457200"/>
                          </a:xfrm>
                          <a:prstGeom prst="rect">
                            <a:avLst/>
                          </a:prstGeom>
                        </pic:spPr>
                      </pic:pic>
                    </a:graphicData>
                  </a:graphic>
                </wp:inline>
              </w:drawing>
            </w:r>
          </w:p>
        </w:tc>
        <w:tc>
          <w:tcPr>
            <w:tcW w:w="8410" w:type="dxa"/>
            <w:vAlign w:val="center"/>
          </w:tcPr>
          <w:p w14:paraId="64F58EF4" w14:textId="77777777" w:rsidR="00262F45" w:rsidRPr="00AB7F0C" w:rsidRDefault="00262F45" w:rsidP="003655A9">
            <w:pPr>
              <w:jc w:val="center"/>
              <w:rPr>
                <w:b/>
                <w:bCs/>
                <w:sz w:val="40"/>
                <w:szCs w:val="40"/>
              </w:rPr>
            </w:pPr>
            <w:r w:rsidRPr="00AB7F0C">
              <w:rPr>
                <w:b/>
                <w:bCs/>
                <w:sz w:val="28"/>
                <w:szCs w:val="28"/>
              </w:rPr>
              <w:t>Green Building Practices and LEED Green Associate Exam Preparation</w:t>
            </w:r>
          </w:p>
        </w:tc>
      </w:tr>
    </w:tbl>
    <w:p w14:paraId="57EEE11D" w14:textId="77777777" w:rsidR="00262F45" w:rsidRPr="00262F45" w:rsidRDefault="00262F45" w:rsidP="00262F45">
      <w:pPr>
        <w:rPr>
          <w:b/>
          <w:bCs/>
          <w:sz w:val="20"/>
          <w:szCs w:val="20"/>
        </w:rPr>
      </w:pPr>
      <w:r w:rsidRPr="00262F45">
        <w:rPr>
          <w:b/>
          <w:bCs/>
          <w:sz w:val="20"/>
          <w:szCs w:val="20"/>
        </w:rPr>
        <w:t>Lorisweb.com</w:t>
      </w:r>
    </w:p>
    <w:p w14:paraId="06BCE588" w14:textId="0BD04013" w:rsidR="00C734C5" w:rsidRPr="00262F45" w:rsidRDefault="00C734C5" w:rsidP="00C734C5">
      <w:pPr>
        <w:rPr>
          <w:b/>
          <w:bCs/>
        </w:rPr>
      </w:pPr>
      <w:r w:rsidRPr="00262F45">
        <w:rPr>
          <w:b/>
          <w:bCs/>
        </w:rPr>
        <w:t>GA02 Introductory and Overview Sections. LEED Building Design +Construction Reference Guide. v4 Edition</w:t>
      </w:r>
    </w:p>
    <w:p w14:paraId="54123705" w14:textId="77777777" w:rsidR="00C734C5" w:rsidRDefault="00C734C5" w:rsidP="00C734C5">
      <w:pPr>
        <w:rPr>
          <w:b/>
          <w:bCs/>
        </w:rPr>
      </w:pPr>
    </w:p>
    <w:p w14:paraId="7BBF276C" w14:textId="10A63A2B" w:rsidR="00C734C5" w:rsidRDefault="00C734C5" w:rsidP="00C734C5">
      <w:pPr>
        <w:rPr>
          <w:b/>
          <w:bCs/>
        </w:rPr>
      </w:pPr>
      <w:r>
        <w:rPr>
          <w:b/>
          <w:bCs/>
        </w:rPr>
        <w:t>Reference Guide Overview</w:t>
      </w:r>
    </w:p>
    <w:p w14:paraId="2B3090D5" w14:textId="77777777" w:rsidR="00C734C5" w:rsidRDefault="00C734C5" w:rsidP="00C734C5">
      <w:pPr>
        <w:rPr>
          <w:b/>
        </w:rPr>
      </w:pPr>
      <w:r w:rsidRPr="008F27B6">
        <w:rPr>
          <w:b/>
          <w:noProof/>
        </w:rPr>
        <w:drawing>
          <wp:inline distT="0" distB="0" distL="0" distR="0" wp14:anchorId="6FCBD46B" wp14:editId="120D4FF3">
            <wp:extent cx="5760720" cy="7420947"/>
            <wp:effectExtent l="0" t="0" r="0" b="8890"/>
            <wp:docPr id="14"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screenshot of a computer screen&#10;&#10;Description automatically generated"/>
                    <pic:cNvPicPr>
                      <a:picLocks noChangeAspect="1"/>
                    </pic:cNvPicPr>
                  </pic:nvPicPr>
                  <pic:blipFill>
                    <a:blip r:embed="rId9"/>
                    <a:stretch>
                      <a:fillRect/>
                    </a:stretch>
                  </pic:blipFill>
                  <pic:spPr>
                    <a:xfrm>
                      <a:off x="0" y="0"/>
                      <a:ext cx="5760720" cy="7420947"/>
                    </a:xfrm>
                    <a:prstGeom prst="rect">
                      <a:avLst/>
                    </a:prstGeom>
                  </pic:spPr>
                </pic:pic>
              </a:graphicData>
            </a:graphic>
          </wp:inline>
        </w:drawing>
      </w:r>
    </w:p>
    <w:p w14:paraId="153A486B" w14:textId="77777777" w:rsidR="00262F45" w:rsidRDefault="00262F45" w:rsidP="00C734C5">
      <w:pPr>
        <w:rPr>
          <w:b/>
        </w:rPr>
      </w:pPr>
    </w:p>
    <w:p w14:paraId="25485A62" w14:textId="77777777" w:rsidR="00262F45" w:rsidRDefault="00262F45" w:rsidP="00C734C5">
      <w:pPr>
        <w:rPr>
          <w:b/>
        </w:rPr>
      </w:pPr>
    </w:p>
    <w:p w14:paraId="5B516DCC" w14:textId="77777777" w:rsidR="00262F45" w:rsidRDefault="00262F45" w:rsidP="00C734C5">
      <w:pPr>
        <w:rPr>
          <w:b/>
        </w:rPr>
      </w:pPr>
    </w:p>
    <w:p w14:paraId="126B4B7B" w14:textId="77777777" w:rsidR="00262F45" w:rsidRDefault="00262F45" w:rsidP="00C734C5">
      <w:pPr>
        <w:rPr>
          <w:b/>
        </w:rPr>
      </w:pPr>
    </w:p>
    <w:p w14:paraId="01310E7B" w14:textId="5DEE1A14" w:rsidR="00C734C5" w:rsidRPr="004564DA" w:rsidRDefault="00C734C5" w:rsidP="00C734C5">
      <w:pPr>
        <w:rPr>
          <w:b/>
        </w:rPr>
      </w:pPr>
      <w:r w:rsidRPr="004564DA">
        <w:rPr>
          <w:b/>
        </w:rPr>
        <w:lastRenderedPageBreak/>
        <w:t>Getting Started</w:t>
      </w:r>
    </w:p>
    <w:p w14:paraId="520522A7" w14:textId="77777777" w:rsidR="00C734C5" w:rsidRDefault="00C734C5" w:rsidP="00C734C5">
      <w:r>
        <w:t>How to Use this Reference Guide</w:t>
      </w:r>
    </w:p>
    <w:p w14:paraId="2A0F53B0" w14:textId="77777777" w:rsidR="00C734C5" w:rsidRDefault="00C734C5" w:rsidP="00C734C5"/>
    <w:p w14:paraId="290A3EE9" w14:textId="77777777" w:rsidR="00C734C5" w:rsidRPr="004564DA" w:rsidRDefault="00C734C5" w:rsidP="00C734C5">
      <w:pPr>
        <w:rPr>
          <w:b/>
        </w:rPr>
      </w:pPr>
      <w:r w:rsidRPr="004564DA">
        <w:rPr>
          <w:b/>
        </w:rPr>
        <w:t>Credit Categories</w:t>
      </w:r>
    </w:p>
    <w:p w14:paraId="091C3E6C" w14:textId="77777777" w:rsidR="00C734C5" w:rsidRDefault="00C734C5" w:rsidP="00C734C5">
      <w:r w:rsidRPr="004564DA">
        <w:rPr>
          <w:noProof/>
        </w:rPr>
        <w:drawing>
          <wp:inline distT="0" distB="0" distL="0" distR="0" wp14:anchorId="318B0EB8" wp14:editId="3EC06EE7">
            <wp:extent cx="4572000" cy="1714954"/>
            <wp:effectExtent l="0" t="0" r="0" b="0"/>
            <wp:docPr id="3" name="Picture 2" descr="A group of black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black circles with white text&#10;&#10;Description automatically generated"/>
                    <pic:cNvPicPr>
                      <a:picLocks noChangeAspect="1"/>
                    </pic:cNvPicPr>
                  </pic:nvPicPr>
                  <pic:blipFill>
                    <a:blip r:embed="rId10"/>
                    <a:stretch>
                      <a:fillRect/>
                    </a:stretch>
                  </pic:blipFill>
                  <pic:spPr>
                    <a:xfrm>
                      <a:off x="0" y="0"/>
                      <a:ext cx="4572000" cy="1714954"/>
                    </a:xfrm>
                    <a:prstGeom prst="rect">
                      <a:avLst/>
                    </a:prstGeom>
                  </pic:spPr>
                </pic:pic>
              </a:graphicData>
            </a:graphic>
          </wp:inline>
        </w:drawing>
      </w:r>
    </w:p>
    <w:p w14:paraId="1B937D8B" w14:textId="77777777" w:rsidR="00C734C5" w:rsidRDefault="00C734C5" w:rsidP="00C734C5"/>
    <w:p w14:paraId="0443FBD7" w14:textId="77777777" w:rsidR="00C734C5" w:rsidRDefault="00C734C5" w:rsidP="00C734C5">
      <w:r>
        <w:rPr>
          <w:noProof/>
        </w:rPr>
        <w:drawing>
          <wp:inline distT="0" distB="0" distL="0" distR="0" wp14:anchorId="776B6763" wp14:editId="6E6A2823">
            <wp:extent cx="6400800" cy="6023610"/>
            <wp:effectExtent l="0" t="0" r="0" b="0"/>
            <wp:docPr id="2"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oc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400800" cy="6023610"/>
                    </a:xfrm>
                    <a:prstGeom prst="rect">
                      <a:avLst/>
                    </a:prstGeom>
                  </pic:spPr>
                </pic:pic>
              </a:graphicData>
            </a:graphic>
          </wp:inline>
        </w:drawing>
      </w:r>
    </w:p>
    <w:p w14:paraId="74BD8F85" w14:textId="77777777" w:rsidR="00C734C5" w:rsidRDefault="00C734C5" w:rsidP="00C734C5"/>
    <w:p w14:paraId="470CC813" w14:textId="77777777" w:rsidR="00C734C5" w:rsidRDefault="00C734C5" w:rsidP="00C734C5"/>
    <w:p w14:paraId="36642C67" w14:textId="77777777" w:rsidR="00C734C5" w:rsidRDefault="00C734C5" w:rsidP="00C734C5"/>
    <w:p w14:paraId="2737E5DE" w14:textId="77777777" w:rsidR="00C734C5" w:rsidRPr="00CA223F" w:rsidRDefault="00C734C5" w:rsidP="00C734C5">
      <w:pPr>
        <w:rPr>
          <w:b/>
        </w:rPr>
      </w:pPr>
      <w:r w:rsidRPr="00CA223F">
        <w:rPr>
          <w:b/>
        </w:rPr>
        <w:lastRenderedPageBreak/>
        <w:t>Projects Outside the US</w:t>
      </w:r>
    </w:p>
    <w:p w14:paraId="267A3590" w14:textId="77777777" w:rsidR="00C734C5" w:rsidRPr="005E0426" w:rsidRDefault="00C734C5" w:rsidP="00C734C5">
      <w:r w:rsidRPr="005E0426">
        <w:rPr>
          <w:b/>
          <w:bCs/>
        </w:rPr>
        <w:t>International Tips</w:t>
      </w:r>
    </w:p>
    <w:p w14:paraId="3965ACD4" w14:textId="77777777" w:rsidR="00C734C5" w:rsidRDefault="00C734C5" w:rsidP="00C734C5">
      <w:r w:rsidRPr="005E0426">
        <w:t>This section offers advice on how to determine equivalency to U.S. Standards or using non-U.S. standards referenced in the rating system.</w:t>
      </w:r>
    </w:p>
    <w:p w14:paraId="0CA420DA" w14:textId="77777777" w:rsidR="00C734C5" w:rsidRPr="005E0426" w:rsidRDefault="00C734C5" w:rsidP="00C734C5"/>
    <w:p w14:paraId="0F8D0AE3" w14:textId="77777777" w:rsidR="00C734C5" w:rsidRPr="005E0426" w:rsidRDefault="00C734C5" w:rsidP="00C734C5">
      <w:r w:rsidRPr="005E0426">
        <w:rPr>
          <w:b/>
          <w:bCs/>
        </w:rPr>
        <w:t xml:space="preserve">Inch-Pound (IP) </w:t>
      </w:r>
      <w:r w:rsidRPr="005E0426">
        <w:t>- inch, pound, and gallon</w:t>
      </w:r>
    </w:p>
    <w:p w14:paraId="30E76914" w14:textId="77777777" w:rsidR="00C734C5" w:rsidRDefault="00C734C5" w:rsidP="00C734C5">
      <w:r w:rsidRPr="005E0426">
        <w:t>Derived from the English system and commonly used in the U.S.</w:t>
      </w:r>
    </w:p>
    <w:p w14:paraId="38B6EA19" w14:textId="77777777" w:rsidR="00C734C5" w:rsidRPr="00504241" w:rsidRDefault="00C734C5" w:rsidP="00C734C5"/>
    <w:p w14:paraId="5C3FA602" w14:textId="77777777" w:rsidR="00C734C5" w:rsidRPr="005E0426" w:rsidRDefault="00C734C5" w:rsidP="00C734C5">
      <w:r w:rsidRPr="005E0426">
        <w:rPr>
          <w:b/>
          <w:bCs/>
        </w:rPr>
        <w:t xml:space="preserve">International System of Units (SI) </w:t>
      </w:r>
      <w:r w:rsidRPr="005E0426">
        <w:t>– meter, kilogram, and liter</w:t>
      </w:r>
    </w:p>
    <w:p w14:paraId="10D08E45" w14:textId="77777777" w:rsidR="00C734C5" w:rsidRDefault="00C734C5" w:rsidP="00C734C5">
      <w:r w:rsidRPr="005E0426">
        <w:t>Metric system used in most other parts of the world and defined by the General Conference on Weights and Measures.</w:t>
      </w:r>
    </w:p>
    <w:p w14:paraId="2BEEA3FE" w14:textId="77777777" w:rsidR="00C734C5" w:rsidRPr="005E0426" w:rsidRDefault="00C734C5" w:rsidP="00C734C5"/>
    <w:p w14:paraId="7D160037" w14:textId="77777777" w:rsidR="00C734C5" w:rsidRPr="005E0426" w:rsidRDefault="00C734C5" w:rsidP="00C734C5">
      <w:r w:rsidRPr="005E0426">
        <w:rPr>
          <w:b/>
          <w:bCs/>
        </w:rPr>
        <w:t>“local equivalent”</w:t>
      </w:r>
    </w:p>
    <w:p w14:paraId="50133FFB" w14:textId="77777777" w:rsidR="00C734C5" w:rsidRPr="005E0426" w:rsidRDefault="00C734C5" w:rsidP="00C734C5">
      <w:pPr>
        <w:numPr>
          <w:ilvl w:val="0"/>
          <w:numId w:val="21"/>
        </w:numPr>
        <w:tabs>
          <w:tab w:val="clear" w:pos="720"/>
        </w:tabs>
        <w:ind w:left="360"/>
      </w:pPr>
      <w:r w:rsidRPr="005E0426">
        <w:t>Means an alternative to a LEED referenced standard that is specific to a project’s locality. “Whichever is more stringent”</w:t>
      </w:r>
    </w:p>
    <w:p w14:paraId="0D8A5FB8" w14:textId="77777777" w:rsidR="00C734C5" w:rsidRPr="005E0426" w:rsidRDefault="00C734C5" w:rsidP="00C734C5">
      <w:pPr>
        <w:rPr>
          <w:bCs/>
        </w:rPr>
      </w:pPr>
    </w:p>
    <w:p w14:paraId="1086E007" w14:textId="77777777" w:rsidR="00C734C5" w:rsidRPr="005E0426" w:rsidRDefault="00C734C5" w:rsidP="00C734C5">
      <w:r w:rsidRPr="005E0426">
        <w:rPr>
          <w:b/>
          <w:bCs/>
        </w:rPr>
        <w:t>“USGBC-approved local equivalent”</w:t>
      </w:r>
    </w:p>
    <w:p w14:paraId="214D1947" w14:textId="77777777" w:rsidR="00C734C5" w:rsidRDefault="00C734C5" w:rsidP="00C734C5">
      <w:pPr>
        <w:numPr>
          <w:ilvl w:val="0"/>
          <w:numId w:val="21"/>
        </w:numPr>
        <w:tabs>
          <w:tab w:val="clear" w:pos="720"/>
        </w:tabs>
        <w:ind w:left="360"/>
      </w:pPr>
      <w:r w:rsidRPr="005E0426">
        <w:t>Means a local standard deemed equivalent to the listed standard by the U.S. Green Building Council through its process for establishing non-U.S. equivalencies in LEED.</w:t>
      </w:r>
    </w:p>
    <w:p w14:paraId="25CF7D21" w14:textId="77777777" w:rsidR="00C734C5" w:rsidRDefault="00C734C5" w:rsidP="00C734C5"/>
    <w:p w14:paraId="240027A4" w14:textId="77777777" w:rsidR="00C734C5" w:rsidRDefault="00C734C5" w:rsidP="00C734C5">
      <w:pPr>
        <w:rPr>
          <w:b/>
        </w:rPr>
      </w:pPr>
    </w:p>
    <w:p w14:paraId="34FD9173" w14:textId="77777777" w:rsidR="00C734C5" w:rsidRDefault="00C734C5" w:rsidP="00C734C5">
      <w:pPr>
        <w:rPr>
          <w:b/>
        </w:rPr>
      </w:pPr>
      <w:r w:rsidRPr="00CA223F">
        <w:rPr>
          <w:b/>
        </w:rPr>
        <w:t>Example - SS Prerequisite Construction Activity Pollution Prevention</w:t>
      </w:r>
    </w:p>
    <w:p w14:paraId="7EC1BE91" w14:textId="77777777" w:rsidR="00C734C5" w:rsidRPr="00CA223F" w:rsidRDefault="00C734C5" w:rsidP="00C734C5">
      <w:pPr>
        <w:rPr>
          <w:b/>
        </w:rPr>
      </w:pPr>
    </w:p>
    <w:p w14:paraId="69B8C00D" w14:textId="77777777" w:rsidR="00C734C5" w:rsidRDefault="00C734C5" w:rsidP="00C734C5">
      <w:r>
        <w:rPr>
          <w:noProof/>
        </w:rPr>
        <w:drawing>
          <wp:inline distT="0" distB="0" distL="0" distR="0" wp14:anchorId="7992CB8F" wp14:editId="0F982F1A">
            <wp:extent cx="6400800" cy="3677292"/>
            <wp:effectExtent l="0" t="0" r="0" b="0"/>
            <wp:docPr id="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cument&#10;&#10;Description automatically generated"/>
                    <pic:cNvPicPr/>
                  </pic:nvPicPr>
                  <pic:blipFill>
                    <a:blip r:embed="rId12"/>
                    <a:stretch>
                      <a:fillRect/>
                    </a:stretch>
                  </pic:blipFill>
                  <pic:spPr>
                    <a:xfrm>
                      <a:off x="0" y="0"/>
                      <a:ext cx="6400800" cy="3677292"/>
                    </a:xfrm>
                    <a:prstGeom prst="rect">
                      <a:avLst/>
                    </a:prstGeom>
                  </pic:spPr>
                </pic:pic>
              </a:graphicData>
            </a:graphic>
          </wp:inline>
        </w:drawing>
      </w:r>
    </w:p>
    <w:p w14:paraId="6FACAAD5" w14:textId="77777777" w:rsidR="00C734C5" w:rsidRDefault="00C734C5" w:rsidP="00C734C5"/>
    <w:p w14:paraId="4E228DBC" w14:textId="77777777" w:rsidR="00C734C5" w:rsidRDefault="00C734C5" w:rsidP="00C734C5"/>
    <w:p w14:paraId="1EA455EB" w14:textId="77777777" w:rsidR="00C734C5" w:rsidRDefault="00C734C5" w:rsidP="00C734C5"/>
    <w:p w14:paraId="2180CC13" w14:textId="77777777" w:rsidR="00C734C5" w:rsidRDefault="00C734C5" w:rsidP="00C734C5"/>
    <w:p w14:paraId="39B30FA7" w14:textId="77777777" w:rsidR="00C734C5" w:rsidRDefault="00C734C5" w:rsidP="00C734C5"/>
    <w:p w14:paraId="6521B51D" w14:textId="77777777" w:rsidR="00C734C5" w:rsidRDefault="00C734C5" w:rsidP="00C734C5"/>
    <w:p w14:paraId="592E0CEC" w14:textId="77777777" w:rsidR="00C734C5" w:rsidRDefault="00C734C5" w:rsidP="00C734C5"/>
    <w:p w14:paraId="56B2AF72" w14:textId="77777777" w:rsidR="00C734C5" w:rsidRDefault="00C734C5" w:rsidP="00C734C5"/>
    <w:p w14:paraId="20018FF8" w14:textId="77777777" w:rsidR="00C734C5" w:rsidRDefault="00C734C5" w:rsidP="00C734C5"/>
    <w:p w14:paraId="76FCD19E" w14:textId="77777777" w:rsidR="00C734C5" w:rsidRDefault="00C734C5" w:rsidP="00C734C5">
      <w:pPr>
        <w:rPr>
          <w:b/>
          <w:bCs/>
        </w:rPr>
      </w:pPr>
      <w:r w:rsidRPr="00776FE5">
        <w:rPr>
          <w:b/>
          <w:bCs/>
        </w:rPr>
        <w:lastRenderedPageBreak/>
        <w:t>Taking an Integrative Approach to Design and Construction</w:t>
      </w:r>
    </w:p>
    <w:p w14:paraId="5C0280E6" w14:textId="77777777" w:rsidR="00C734C5" w:rsidRPr="00776FE5" w:rsidRDefault="00C734C5" w:rsidP="00C734C5"/>
    <w:p w14:paraId="6717E3F9" w14:textId="77777777" w:rsidR="00C734C5" w:rsidRDefault="00C734C5" w:rsidP="00C734C5">
      <w:pPr>
        <w:jc w:val="center"/>
      </w:pPr>
      <w:r>
        <w:rPr>
          <w:noProof/>
        </w:rPr>
        <w:drawing>
          <wp:inline distT="0" distB="0" distL="0" distR="0" wp14:anchorId="5C53BF8D" wp14:editId="13E86C87">
            <wp:extent cx="6400800" cy="2225034"/>
            <wp:effectExtent l="0" t="0" r="0" b="0"/>
            <wp:docPr id="5" name="Picture 5" descr="A diagram of elements of integrated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elements of integrated design&#10;&#10;Description automatically generated"/>
                    <pic:cNvPicPr/>
                  </pic:nvPicPr>
                  <pic:blipFill>
                    <a:blip r:embed="rId13"/>
                    <a:stretch>
                      <a:fillRect/>
                    </a:stretch>
                  </pic:blipFill>
                  <pic:spPr>
                    <a:xfrm>
                      <a:off x="0" y="0"/>
                      <a:ext cx="6400800" cy="2225034"/>
                    </a:xfrm>
                    <a:prstGeom prst="rect">
                      <a:avLst/>
                    </a:prstGeom>
                  </pic:spPr>
                </pic:pic>
              </a:graphicData>
            </a:graphic>
          </wp:inline>
        </w:drawing>
      </w:r>
    </w:p>
    <w:p w14:paraId="1A91C14B" w14:textId="77777777" w:rsidR="00C734C5" w:rsidRDefault="00C734C5" w:rsidP="00C734C5"/>
    <w:p w14:paraId="64B11B0F" w14:textId="77777777" w:rsidR="00C734C5" w:rsidRPr="00776FE5" w:rsidRDefault="00C734C5" w:rsidP="00C734C5">
      <w:r w:rsidRPr="00776FE5">
        <w:rPr>
          <w:b/>
          <w:bCs/>
        </w:rPr>
        <w:t>Integrative Design Process</w:t>
      </w:r>
    </w:p>
    <w:p w14:paraId="7967ECDB" w14:textId="77777777" w:rsidR="00C734C5" w:rsidRPr="00776FE5" w:rsidRDefault="00C734C5" w:rsidP="00C734C5">
      <w:pPr>
        <w:numPr>
          <w:ilvl w:val="0"/>
          <w:numId w:val="21"/>
        </w:numPr>
        <w:tabs>
          <w:tab w:val="clear" w:pos="720"/>
        </w:tabs>
        <w:ind w:left="360"/>
      </w:pPr>
      <w:r w:rsidRPr="00776FE5">
        <w:t>Engage all project team members.</w:t>
      </w:r>
    </w:p>
    <w:p w14:paraId="22F688AB" w14:textId="77777777" w:rsidR="00C734C5" w:rsidRPr="00776FE5" w:rsidRDefault="00C734C5" w:rsidP="00C734C5">
      <w:pPr>
        <w:numPr>
          <w:ilvl w:val="0"/>
          <w:numId w:val="21"/>
        </w:numPr>
        <w:tabs>
          <w:tab w:val="clear" w:pos="720"/>
        </w:tabs>
        <w:ind w:left="360"/>
      </w:pPr>
      <w:r w:rsidRPr="00776FE5">
        <w:t>Work in collaboration not isolation.</w:t>
      </w:r>
    </w:p>
    <w:p w14:paraId="66E5CC61" w14:textId="77777777" w:rsidR="00C734C5" w:rsidRPr="00776FE5" w:rsidRDefault="00C734C5" w:rsidP="00C734C5">
      <w:pPr>
        <w:numPr>
          <w:ilvl w:val="0"/>
          <w:numId w:val="21"/>
        </w:numPr>
        <w:tabs>
          <w:tab w:val="clear" w:pos="720"/>
        </w:tabs>
        <w:ind w:left="360"/>
      </w:pPr>
      <w:r w:rsidRPr="00776FE5">
        <w:t>Look for interrelationships and synergies between systems and components.</w:t>
      </w:r>
    </w:p>
    <w:p w14:paraId="18DE914A" w14:textId="77777777" w:rsidR="00C734C5" w:rsidRDefault="00C734C5" w:rsidP="00C734C5"/>
    <w:p w14:paraId="2D787483" w14:textId="77777777" w:rsidR="00C734C5" w:rsidRDefault="00C734C5" w:rsidP="00C734C5">
      <w:r w:rsidRPr="00776FE5">
        <w:t xml:space="preserve">The coordination of building and site systems should be addressed early, preferably </w:t>
      </w:r>
      <w:r w:rsidRPr="00776FE5">
        <w:rPr>
          <w:b/>
          <w:bCs/>
        </w:rPr>
        <w:t>before schematic design</w:t>
      </w:r>
      <w:r w:rsidRPr="00776FE5">
        <w:t>.</w:t>
      </w:r>
    </w:p>
    <w:p w14:paraId="011A9B03" w14:textId="77777777" w:rsidR="00C734C5" w:rsidRPr="00776FE5" w:rsidRDefault="00C734C5" w:rsidP="00C734C5"/>
    <w:p w14:paraId="74B97843" w14:textId="77777777" w:rsidR="00C734C5" w:rsidRDefault="00C734C5" w:rsidP="00C734C5">
      <w:r w:rsidRPr="00776FE5">
        <w:t xml:space="preserve">The </w:t>
      </w:r>
      <w:r w:rsidRPr="00776FE5">
        <w:rPr>
          <w:b/>
          <w:bCs/>
        </w:rPr>
        <w:t>Integrative Process credit</w:t>
      </w:r>
      <w:r w:rsidRPr="00776FE5">
        <w:t xml:space="preserve"> formally introduces this way of working into LEED so that the team members’ expertise in building and site systems can inform the performance, efficiency, and effectiveness of every system.</w:t>
      </w:r>
    </w:p>
    <w:p w14:paraId="0A4788B2" w14:textId="77777777" w:rsidR="00C734C5" w:rsidRPr="00776FE5" w:rsidRDefault="00C734C5" w:rsidP="00C734C5"/>
    <w:p w14:paraId="7553D852" w14:textId="77777777" w:rsidR="00C734C5" w:rsidRDefault="00C734C5" w:rsidP="00C734C5">
      <w:r w:rsidRPr="00AD5AA0">
        <w:t>“When areas of practice are integrated, it becomes possible to significantly improve building performance and achieve synergies that yield economic, environmental, and human health benefits.”</w:t>
      </w:r>
    </w:p>
    <w:p w14:paraId="2C9EC2D1" w14:textId="6E1C1654" w:rsidR="00C734C5" w:rsidRDefault="005C1649" w:rsidP="00C734C5">
      <w:r w:rsidRPr="00AD5AA0">
        <w:rPr>
          <w:noProof/>
        </w:rPr>
        <w:drawing>
          <wp:anchor distT="0" distB="0" distL="114300" distR="114300" simplePos="0" relativeHeight="251656192" behindDoc="0" locked="0" layoutInCell="1" allowOverlap="1" wp14:anchorId="56982486" wp14:editId="6CAB3142">
            <wp:simplePos x="0" y="0"/>
            <wp:positionH relativeFrom="margin">
              <wp:posOffset>2515235</wp:posOffset>
            </wp:positionH>
            <wp:positionV relativeFrom="margin">
              <wp:posOffset>4904740</wp:posOffset>
            </wp:positionV>
            <wp:extent cx="3566160" cy="3173095"/>
            <wp:effectExtent l="0" t="0" r="0" b="8255"/>
            <wp:wrapSquare wrapText="bothSides"/>
            <wp:docPr id="6" name="Picture 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A diagram of a diagram&#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566160" cy="3173095"/>
                    </a:xfrm>
                    <a:prstGeom prst="rect">
                      <a:avLst/>
                    </a:prstGeom>
                  </pic:spPr>
                </pic:pic>
              </a:graphicData>
            </a:graphic>
            <wp14:sizeRelH relativeFrom="margin">
              <wp14:pctWidth>0</wp14:pctWidth>
            </wp14:sizeRelH>
            <wp14:sizeRelV relativeFrom="margin">
              <wp14:pctHeight>0</wp14:pctHeight>
            </wp14:sizeRelV>
          </wp:anchor>
        </w:drawing>
      </w:r>
    </w:p>
    <w:p w14:paraId="61A49DAC" w14:textId="788DAC68" w:rsidR="00C734C5" w:rsidRPr="00AD5AA0" w:rsidRDefault="00C734C5" w:rsidP="00C734C5">
      <w:r w:rsidRPr="00AD5AA0">
        <w:rPr>
          <w:b/>
          <w:bCs/>
        </w:rPr>
        <w:t>Integrative Process Includes Three Phases:</w:t>
      </w:r>
    </w:p>
    <w:p w14:paraId="0341AFD9" w14:textId="77777777" w:rsidR="00C734C5" w:rsidRDefault="00C734C5" w:rsidP="00C734C5">
      <w:r w:rsidRPr="00AD5AA0">
        <w:rPr>
          <w:b/>
          <w:bCs/>
        </w:rPr>
        <w:t xml:space="preserve">Discovery. </w:t>
      </w:r>
      <w:r w:rsidRPr="00AD5AA0">
        <w:t>The most important phase of the integrative process, discovery can be thought of as an extensive expansion of what is conventionally called predesign. A project is unlikely to meets its environmental goals cost-effectively without this discrete phase. Discovery work should take place before schematic design begins.</w:t>
      </w:r>
    </w:p>
    <w:p w14:paraId="0A03BB94" w14:textId="77777777" w:rsidR="00C734C5" w:rsidRPr="00AD5AA0" w:rsidRDefault="00C734C5" w:rsidP="00C734C5"/>
    <w:p w14:paraId="4C3FC288" w14:textId="77777777" w:rsidR="00C734C5" w:rsidRDefault="00C734C5" w:rsidP="00C734C5">
      <w:r w:rsidRPr="00AD5AA0">
        <w:rPr>
          <w:b/>
          <w:bCs/>
        </w:rPr>
        <w:t xml:space="preserve">Design and construction (implementation). </w:t>
      </w:r>
      <w:r w:rsidRPr="00AD5AA0">
        <w:t>This phase begins with what is conventionally called schematic design. It resembles conventional practice but integrates all the work and collective understanding of system interactions reached during the discovery phase.</w:t>
      </w:r>
    </w:p>
    <w:p w14:paraId="4516BADB" w14:textId="77777777" w:rsidR="00C734C5" w:rsidRPr="00AD5AA0" w:rsidRDefault="00C734C5" w:rsidP="00C734C5"/>
    <w:p w14:paraId="140B3DDA" w14:textId="77777777" w:rsidR="00C734C5" w:rsidRDefault="00C734C5" w:rsidP="00C734C5">
      <w:r w:rsidRPr="00AD5AA0">
        <w:rPr>
          <w:b/>
          <w:bCs/>
        </w:rPr>
        <w:t xml:space="preserve">Occupancy, operations, and performance feedback. </w:t>
      </w:r>
      <w:r w:rsidRPr="00AD5AA0">
        <w:t>This third stage focuses on preparing to measure performance and creating feedback mechanisms. Assessing performance against targets is critical for informing building operations and identifying the need for any corrective action.</w:t>
      </w:r>
    </w:p>
    <w:p w14:paraId="4790169D" w14:textId="77777777" w:rsidR="00C734C5" w:rsidRDefault="00C734C5" w:rsidP="00C734C5">
      <w:pPr>
        <w:rPr>
          <w:b/>
          <w:bCs/>
        </w:rPr>
      </w:pPr>
    </w:p>
    <w:p w14:paraId="596BD8E1" w14:textId="77777777" w:rsidR="00C734C5" w:rsidRDefault="00C734C5" w:rsidP="00C734C5">
      <w:pPr>
        <w:rPr>
          <w:b/>
          <w:bCs/>
        </w:rPr>
      </w:pPr>
    </w:p>
    <w:p w14:paraId="0E5082F4" w14:textId="7DC0683D" w:rsidR="00C734C5" w:rsidRPr="00D578BA" w:rsidRDefault="00C734C5" w:rsidP="00C734C5">
      <w:r w:rsidRPr="00D578BA">
        <w:rPr>
          <w:b/>
          <w:bCs/>
        </w:rPr>
        <w:lastRenderedPageBreak/>
        <w:t>The structure to manage this flow of people, information, and analysis is as follows:</w:t>
      </w:r>
    </w:p>
    <w:p w14:paraId="41BC8B4E" w14:textId="77777777" w:rsidR="00C734C5" w:rsidRPr="00D578BA" w:rsidRDefault="00C734C5" w:rsidP="00C734C5">
      <w:pPr>
        <w:numPr>
          <w:ilvl w:val="0"/>
          <w:numId w:val="22"/>
        </w:numPr>
        <w:tabs>
          <w:tab w:val="clear" w:pos="720"/>
        </w:tabs>
        <w:ind w:left="360"/>
      </w:pPr>
      <w:r w:rsidRPr="00D578BA">
        <w:t>All project team members, representing all design and construction disciplines, gather information and data relevant to the project.</w:t>
      </w:r>
    </w:p>
    <w:p w14:paraId="7938FFCE" w14:textId="77777777" w:rsidR="00C734C5" w:rsidRPr="00D578BA" w:rsidRDefault="00C734C5" w:rsidP="00C734C5">
      <w:pPr>
        <w:numPr>
          <w:ilvl w:val="0"/>
          <w:numId w:val="22"/>
        </w:numPr>
        <w:tabs>
          <w:tab w:val="clear" w:pos="720"/>
        </w:tabs>
        <w:ind w:left="360"/>
      </w:pPr>
      <w:r w:rsidRPr="00D578BA">
        <w:t>Team members analyze their information.</w:t>
      </w:r>
    </w:p>
    <w:p w14:paraId="1ABA8530" w14:textId="77777777" w:rsidR="00C734C5" w:rsidRPr="00D578BA" w:rsidRDefault="00C734C5" w:rsidP="00C734C5">
      <w:pPr>
        <w:numPr>
          <w:ilvl w:val="0"/>
          <w:numId w:val="22"/>
        </w:numPr>
        <w:tabs>
          <w:tab w:val="clear" w:pos="720"/>
        </w:tabs>
        <w:ind w:left="360"/>
      </w:pPr>
      <w:r w:rsidRPr="00D578BA">
        <w:t xml:space="preserve">Team members participate in </w:t>
      </w:r>
      <w:r w:rsidRPr="00D578BA">
        <w:rPr>
          <w:b/>
          <w:bCs/>
        </w:rPr>
        <w:t>workshops</w:t>
      </w:r>
      <w:r w:rsidRPr="00D578BA">
        <w:t xml:space="preserve"> to compare notes and identify opportunities for synergy.</w:t>
      </w:r>
    </w:p>
    <w:p w14:paraId="009445F4" w14:textId="77777777" w:rsidR="00C734C5" w:rsidRDefault="00C734C5" w:rsidP="00C734C5"/>
    <w:p w14:paraId="534C4801" w14:textId="77777777" w:rsidR="00C734C5" w:rsidRPr="00D578BA" w:rsidRDefault="00C734C5" w:rsidP="00C734C5">
      <w:r w:rsidRPr="00D578BA">
        <w:t>This process of research, analysis, and workshops is done in an iterative cycle that refines the design solutions.</w:t>
      </w:r>
    </w:p>
    <w:p w14:paraId="30732834" w14:textId="77777777" w:rsidR="00C734C5" w:rsidRPr="00AD5AA0" w:rsidRDefault="00C734C5" w:rsidP="00C734C5"/>
    <w:p w14:paraId="4CDA3007" w14:textId="77777777" w:rsidR="00C734C5" w:rsidRPr="00F41E23" w:rsidRDefault="00C734C5" w:rsidP="00C734C5">
      <w:r w:rsidRPr="00F41E23">
        <w:rPr>
          <w:b/>
          <w:bCs/>
        </w:rPr>
        <w:t>Devising a LEED Work Plan</w:t>
      </w:r>
    </w:p>
    <w:p w14:paraId="69714DEA" w14:textId="77777777" w:rsidR="00C734C5" w:rsidRDefault="00C734C5" w:rsidP="00C734C5">
      <w:r>
        <w:rPr>
          <w:noProof/>
        </w:rPr>
        <w:drawing>
          <wp:inline distT="0" distB="0" distL="0" distR="0" wp14:anchorId="06EC090D" wp14:editId="2823E7FA">
            <wp:extent cx="4846320" cy="2247193"/>
            <wp:effectExtent l="0" t="0" r="0" b="0"/>
            <wp:docPr id="22" name="Picture 22" descr="A diagram of a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program&#10;&#10;Description automatically generated with medium confidence"/>
                    <pic:cNvPicPr/>
                  </pic:nvPicPr>
                  <pic:blipFill>
                    <a:blip r:embed="rId15"/>
                    <a:stretch>
                      <a:fillRect/>
                    </a:stretch>
                  </pic:blipFill>
                  <pic:spPr>
                    <a:xfrm>
                      <a:off x="0" y="0"/>
                      <a:ext cx="4846320" cy="2247193"/>
                    </a:xfrm>
                    <a:prstGeom prst="rect">
                      <a:avLst/>
                    </a:prstGeom>
                  </pic:spPr>
                </pic:pic>
              </a:graphicData>
            </a:graphic>
          </wp:inline>
        </w:drawing>
      </w:r>
    </w:p>
    <w:p w14:paraId="3AC6EDE3" w14:textId="77777777" w:rsidR="00C734C5" w:rsidRDefault="00C734C5" w:rsidP="00C734C5"/>
    <w:p w14:paraId="7CA0FC2C" w14:textId="77777777" w:rsidR="00C734C5" w:rsidRPr="00F41E23" w:rsidRDefault="00C734C5" w:rsidP="00C734C5">
      <w:r w:rsidRPr="00F41E23">
        <w:rPr>
          <w:b/>
          <w:bCs/>
        </w:rPr>
        <w:t>Maintaining Consistency in the LEED Application</w:t>
      </w:r>
    </w:p>
    <w:p w14:paraId="46F7149A" w14:textId="77777777" w:rsidR="00C734C5" w:rsidRPr="00F41E23" w:rsidRDefault="00C734C5" w:rsidP="00C734C5">
      <w:r w:rsidRPr="00F41E23">
        <w:t>Certain issues recur across multiple credits and credit categories and must be treated consistently throughout the submission.</w:t>
      </w:r>
    </w:p>
    <w:p w14:paraId="0FDE3216" w14:textId="77777777" w:rsidR="00C734C5" w:rsidRDefault="00C734C5" w:rsidP="00C734C5"/>
    <w:p w14:paraId="5A343D2C" w14:textId="77777777" w:rsidR="00C734C5" w:rsidRPr="00F41E23" w:rsidRDefault="00C734C5" w:rsidP="00C734C5">
      <w:r w:rsidRPr="00F41E23">
        <w:rPr>
          <w:b/>
          <w:bCs/>
        </w:rPr>
        <w:t>Special Project Situations</w:t>
      </w:r>
    </w:p>
    <w:p w14:paraId="211BB041" w14:textId="77777777" w:rsidR="00C734C5" w:rsidRDefault="00C734C5" w:rsidP="00C734C5">
      <w:r w:rsidRPr="00F41E23">
        <w:t>Projects with a combination of space types or unusual space types should pay particular attention to how these characteristics influence credit achievement</w:t>
      </w:r>
      <w:r>
        <w:t>.</w:t>
      </w:r>
    </w:p>
    <w:p w14:paraId="3E457D56" w14:textId="77777777" w:rsidR="00C734C5" w:rsidRDefault="00C734C5" w:rsidP="00C734C5"/>
    <w:p w14:paraId="0AE63046" w14:textId="77777777" w:rsidR="00C734C5" w:rsidRPr="00F41E23" w:rsidRDefault="00C734C5" w:rsidP="00C734C5">
      <w:r w:rsidRPr="00F41E23">
        <w:rPr>
          <w:b/>
          <w:bCs/>
        </w:rPr>
        <w:t>Common project programs that require additional consideration include the following:</w:t>
      </w:r>
    </w:p>
    <w:p w14:paraId="3BD6B3B7" w14:textId="77777777" w:rsidR="00C734C5" w:rsidRPr="00F41E23" w:rsidRDefault="00C734C5" w:rsidP="00C734C5">
      <w:pPr>
        <w:numPr>
          <w:ilvl w:val="0"/>
          <w:numId w:val="22"/>
        </w:numPr>
        <w:tabs>
          <w:tab w:val="clear" w:pos="720"/>
        </w:tabs>
        <w:ind w:left="360"/>
      </w:pPr>
      <w:r w:rsidRPr="00F41E23">
        <w:t>Mixed Use</w:t>
      </w:r>
    </w:p>
    <w:p w14:paraId="36B9357E" w14:textId="77777777" w:rsidR="00C734C5" w:rsidRPr="00F41E23" w:rsidRDefault="00C734C5" w:rsidP="00C734C5">
      <w:pPr>
        <w:numPr>
          <w:ilvl w:val="0"/>
          <w:numId w:val="22"/>
        </w:numPr>
        <w:tabs>
          <w:tab w:val="clear" w:pos="720"/>
        </w:tabs>
        <w:ind w:left="360"/>
      </w:pPr>
      <w:r w:rsidRPr="00F41E23">
        <w:t>Multitenant Complex</w:t>
      </w:r>
    </w:p>
    <w:p w14:paraId="7A45FD95" w14:textId="77777777" w:rsidR="00C734C5" w:rsidRPr="00F41E23" w:rsidRDefault="00C734C5" w:rsidP="00C734C5">
      <w:pPr>
        <w:numPr>
          <w:ilvl w:val="0"/>
          <w:numId w:val="22"/>
        </w:numPr>
        <w:tabs>
          <w:tab w:val="clear" w:pos="720"/>
        </w:tabs>
        <w:ind w:left="360"/>
      </w:pPr>
      <w:r w:rsidRPr="00F41E23">
        <w:t>Incomplete Spaces</w:t>
      </w:r>
    </w:p>
    <w:p w14:paraId="6A1E4306" w14:textId="77777777" w:rsidR="00C734C5" w:rsidRPr="00F41E23" w:rsidRDefault="00C734C5" w:rsidP="00C734C5">
      <w:pPr>
        <w:numPr>
          <w:ilvl w:val="0"/>
          <w:numId w:val="22"/>
        </w:numPr>
        <w:tabs>
          <w:tab w:val="clear" w:pos="720"/>
        </w:tabs>
        <w:ind w:left="360"/>
      </w:pPr>
      <w:r w:rsidRPr="00F41E23">
        <w:t>Projects with Several Physically Distinct Structures</w:t>
      </w:r>
    </w:p>
    <w:p w14:paraId="25FE2DCC" w14:textId="77777777" w:rsidR="00C734C5" w:rsidRDefault="00C734C5" w:rsidP="00C734C5"/>
    <w:p w14:paraId="232FC52D" w14:textId="77777777" w:rsidR="00C734C5" w:rsidRPr="00F41E23" w:rsidRDefault="00C734C5" w:rsidP="00C734C5">
      <w:pPr>
        <w:rPr>
          <w:b/>
        </w:rPr>
      </w:pPr>
      <w:r w:rsidRPr="00F41E23">
        <w:rPr>
          <w:b/>
        </w:rPr>
        <w:t>Mixed Use</w:t>
      </w:r>
    </w:p>
    <w:p w14:paraId="7AAC0F8F" w14:textId="77777777" w:rsidR="00C734C5" w:rsidRPr="00F41E23" w:rsidRDefault="00C734C5" w:rsidP="00C734C5">
      <w:r w:rsidRPr="00F41E23">
        <w:t>Examples</w:t>
      </w:r>
    </w:p>
    <w:p w14:paraId="35DDD457" w14:textId="77777777" w:rsidR="00C734C5" w:rsidRPr="00F41E23" w:rsidRDefault="00C734C5" w:rsidP="00C734C5">
      <w:r w:rsidRPr="00F41E23">
        <w:rPr>
          <w:b/>
          <w:bCs/>
        </w:rPr>
        <w:t>Residential and Commercial</w:t>
      </w:r>
    </w:p>
    <w:p w14:paraId="1A27DCF5" w14:textId="77777777" w:rsidR="00C734C5" w:rsidRDefault="00C734C5" w:rsidP="00C734C5">
      <w:r w:rsidRPr="00F41E23">
        <w:t>A multi-family residential building with 8 occupiable stories above grade certifying under BD+C: New Construction includes a retail grocery store on the ground level, the team could benefit from guidance for BD+C: Retail projects.</w:t>
      </w:r>
    </w:p>
    <w:p w14:paraId="06546432" w14:textId="77777777" w:rsidR="00C734C5" w:rsidRPr="00F41E23" w:rsidRDefault="00C734C5" w:rsidP="00C734C5"/>
    <w:p w14:paraId="6E9486B0" w14:textId="77777777" w:rsidR="00C734C5" w:rsidRPr="00F41E23" w:rsidRDefault="00C734C5" w:rsidP="00C734C5">
      <w:r w:rsidRPr="00F41E23">
        <w:rPr>
          <w:b/>
          <w:bCs/>
        </w:rPr>
        <w:t>Commercial and Data Center</w:t>
      </w:r>
    </w:p>
    <w:p w14:paraId="52FFF470" w14:textId="77777777" w:rsidR="00C734C5" w:rsidRDefault="00C734C5" w:rsidP="00C734C5">
      <w:r w:rsidRPr="00F41E23">
        <w:t xml:space="preserve">An office building certifying under BD+C: New Construction includes a small data center, the team should follow the data center guidelines for certain credits; these guidelines are not limited to BD+C: Data Centers projects. </w:t>
      </w:r>
    </w:p>
    <w:p w14:paraId="4051591C" w14:textId="77777777" w:rsidR="00C734C5" w:rsidRPr="00F41E23" w:rsidRDefault="00C734C5" w:rsidP="00C734C5"/>
    <w:p w14:paraId="0BD45AA5" w14:textId="77777777" w:rsidR="00C734C5" w:rsidRPr="00F41E23" w:rsidRDefault="00C734C5" w:rsidP="00C734C5">
      <w:r w:rsidRPr="00F41E23">
        <w:rPr>
          <w:b/>
          <w:bCs/>
        </w:rPr>
        <w:t>Hospitality and Retail</w:t>
      </w:r>
    </w:p>
    <w:p w14:paraId="6CA62CC1" w14:textId="77777777" w:rsidR="00C734C5" w:rsidRPr="00F41E23" w:rsidRDefault="00C734C5" w:rsidP="00C734C5">
      <w:r w:rsidRPr="00F41E23">
        <w:t>A hotel project certifying under BD+C: Hospitality; in designing the retail spaces on the hotel’s ground floor, the team could benefit from guidance for BD+C: Retail projects.</w:t>
      </w:r>
    </w:p>
    <w:p w14:paraId="3E0FC686" w14:textId="77777777" w:rsidR="00C734C5" w:rsidRDefault="00C734C5" w:rsidP="00C734C5"/>
    <w:p w14:paraId="2130EADD" w14:textId="77777777" w:rsidR="00C734C5" w:rsidRDefault="00C734C5" w:rsidP="00C734C5"/>
    <w:p w14:paraId="0A606D1E" w14:textId="77777777" w:rsidR="00C734C5" w:rsidRDefault="00C734C5" w:rsidP="00C734C5"/>
    <w:p w14:paraId="7E3FD76C" w14:textId="77777777" w:rsidR="00C734C5" w:rsidRPr="00F41E23" w:rsidRDefault="00C734C5" w:rsidP="00C734C5">
      <w:pPr>
        <w:rPr>
          <w:b/>
        </w:rPr>
      </w:pPr>
      <w:r w:rsidRPr="00F41E23">
        <w:rPr>
          <w:b/>
          <w:bCs/>
        </w:rPr>
        <w:lastRenderedPageBreak/>
        <w:t>Multitenant Complex</w:t>
      </w:r>
    </w:p>
    <w:p w14:paraId="723834C8" w14:textId="77777777" w:rsidR="00C734C5" w:rsidRPr="002E6F0C" w:rsidRDefault="00C734C5" w:rsidP="00C734C5">
      <w:pPr>
        <w:numPr>
          <w:ilvl w:val="0"/>
          <w:numId w:val="22"/>
        </w:numPr>
        <w:tabs>
          <w:tab w:val="clear" w:pos="720"/>
        </w:tabs>
        <w:ind w:left="360"/>
      </w:pPr>
      <w:r w:rsidRPr="002E6F0C">
        <w:t>Some projects may be part of a large complex of buildings or a master planned development.</w:t>
      </w:r>
    </w:p>
    <w:p w14:paraId="714DC1E2" w14:textId="77777777" w:rsidR="00C734C5" w:rsidRDefault="00C734C5" w:rsidP="00C734C5">
      <w:pPr>
        <w:numPr>
          <w:ilvl w:val="0"/>
          <w:numId w:val="22"/>
        </w:numPr>
        <w:tabs>
          <w:tab w:val="clear" w:pos="720"/>
        </w:tabs>
        <w:ind w:left="360"/>
      </w:pPr>
      <w:r w:rsidRPr="002E6F0C">
        <w:t>Any project can follow the multitenant complex approach if it is part of a master plan development, regardless of whether the project is using the LEED Campus approach.</w:t>
      </w:r>
    </w:p>
    <w:p w14:paraId="4F13E43A" w14:textId="77777777" w:rsidR="00C734C5" w:rsidRPr="002E6F0C" w:rsidRDefault="00C734C5" w:rsidP="00C734C5"/>
    <w:p w14:paraId="492758EA" w14:textId="77777777" w:rsidR="00C734C5" w:rsidRPr="002E6F0C" w:rsidRDefault="00C734C5" w:rsidP="00C734C5">
      <w:pPr>
        <w:rPr>
          <w:b/>
        </w:rPr>
      </w:pPr>
      <w:r w:rsidRPr="002E6F0C">
        <w:rPr>
          <w:b/>
          <w:bCs/>
        </w:rPr>
        <w:t>Incomplete Spaces</w:t>
      </w:r>
    </w:p>
    <w:p w14:paraId="058AECAB" w14:textId="77777777" w:rsidR="00C734C5" w:rsidRPr="002E6F0C" w:rsidRDefault="00C734C5" w:rsidP="00C734C5">
      <w:pPr>
        <w:numPr>
          <w:ilvl w:val="0"/>
          <w:numId w:val="22"/>
        </w:numPr>
        <w:tabs>
          <w:tab w:val="clear" w:pos="720"/>
        </w:tabs>
        <w:ind w:left="360"/>
      </w:pPr>
      <w:r w:rsidRPr="002E6F0C">
        <w:t>No more than 40% of the certifying gross floor area of a LEED project may consist of incomplete space unless the project is using the LEED BD+C: Core and Shell rating system.</w:t>
      </w:r>
    </w:p>
    <w:p w14:paraId="3DA5FF90" w14:textId="77777777" w:rsidR="00C734C5" w:rsidRPr="002E6F0C" w:rsidRDefault="00C734C5" w:rsidP="00C734C5">
      <w:pPr>
        <w:numPr>
          <w:ilvl w:val="0"/>
          <w:numId w:val="22"/>
        </w:numPr>
        <w:tabs>
          <w:tab w:val="clear" w:pos="720"/>
        </w:tabs>
        <w:ind w:left="360"/>
      </w:pPr>
      <w:r w:rsidRPr="002E6F0C">
        <w:t xml:space="preserve">Projects that include incomplete spaces must use </w:t>
      </w:r>
      <w:hyperlink r:id="rId16" w:history="1">
        <w:r w:rsidRPr="002E6F0C">
          <w:rPr>
            <w:rStyle w:val="Hyperlink"/>
          </w:rPr>
          <w:t xml:space="preserve">Appendix 2 </w:t>
        </w:r>
      </w:hyperlink>
      <w:r w:rsidRPr="002E6F0C">
        <w:t>Default Occupancy Counts to establish occupant counts for incomplete spaces.</w:t>
      </w:r>
    </w:p>
    <w:p w14:paraId="244A0DEE" w14:textId="77777777" w:rsidR="00C734C5" w:rsidRPr="002E6F0C" w:rsidRDefault="00C734C5" w:rsidP="00C734C5">
      <w:pPr>
        <w:numPr>
          <w:ilvl w:val="0"/>
          <w:numId w:val="22"/>
        </w:numPr>
        <w:tabs>
          <w:tab w:val="clear" w:pos="720"/>
        </w:tabs>
        <w:ind w:left="360"/>
      </w:pPr>
      <w:r w:rsidRPr="002E6F0C">
        <w:t>For incomplete spaces in projects using a rating system other than LEED BD+C: Core and Shell, the project team must provide supplemental documentation.</w:t>
      </w:r>
    </w:p>
    <w:p w14:paraId="48053C67" w14:textId="77777777" w:rsidR="00C734C5" w:rsidRPr="002E6F0C" w:rsidRDefault="00C734C5" w:rsidP="00C734C5">
      <w:pPr>
        <w:numPr>
          <w:ilvl w:val="1"/>
          <w:numId w:val="23"/>
        </w:numPr>
        <w:tabs>
          <w:tab w:val="clear" w:pos="1440"/>
        </w:tabs>
        <w:ind w:left="720"/>
      </w:pPr>
      <w:r w:rsidRPr="002E6F0C">
        <w:t>Submit a letter of commitment, signed by the owner.</w:t>
      </w:r>
    </w:p>
    <w:p w14:paraId="0BEB0633" w14:textId="77777777" w:rsidR="00C734C5" w:rsidRPr="002E6F0C" w:rsidRDefault="00C734C5" w:rsidP="00C734C5">
      <w:pPr>
        <w:numPr>
          <w:ilvl w:val="1"/>
          <w:numId w:val="23"/>
        </w:numPr>
        <w:tabs>
          <w:tab w:val="clear" w:pos="1440"/>
        </w:tabs>
        <w:ind w:left="720"/>
      </w:pPr>
      <w:r w:rsidRPr="002E6F0C">
        <w:t>Incomplete spaces intended to be finished by tenants (i.e., parties other than the owner), submit a set of nonbinding tenant design and construction guidelines.</w:t>
      </w:r>
    </w:p>
    <w:p w14:paraId="525990A4" w14:textId="77777777" w:rsidR="00C734C5" w:rsidRPr="002E6F0C" w:rsidRDefault="00C734C5" w:rsidP="00C734C5"/>
    <w:p w14:paraId="510ED3AC" w14:textId="77777777" w:rsidR="00C734C5" w:rsidRPr="002E6F0C" w:rsidRDefault="00C734C5" w:rsidP="00C734C5">
      <w:pPr>
        <w:rPr>
          <w:b/>
        </w:rPr>
      </w:pPr>
      <w:r w:rsidRPr="002E6F0C">
        <w:rPr>
          <w:b/>
          <w:bCs/>
        </w:rPr>
        <w:t>Projects with Several Physically Distinct Structures</w:t>
      </w:r>
    </w:p>
    <w:p w14:paraId="40DB3D22" w14:textId="77777777" w:rsidR="00C734C5" w:rsidRPr="002E6F0C" w:rsidRDefault="00C734C5" w:rsidP="00C734C5">
      <w:r w:rsidRPr="002E6F0C">
        <w:t>Primary and secondary school projects, hospitals (general medical and surgical), hotels, resorts, and resort properties, as defined for ENERGY STAR building rating purposes, are eligible to include more than one physically distinct structure in a single LEED project certification application without having to use the Campus Program, subject to the following conditions.</w:t>
      </w:r>
    </w:p>
    <w:p w14:paraId="35C51E6A" w14:textId="77777777" w:rsidR="00C734C5" w:rsidRPr="002E6F0C" w:rsidRDefault="00C734C5" w:rsidP="00C734C5">
      <w:pPr>
        <w:numPr>
          <w:ilvl w:val="0"/>
          <w:numId w:val="22"/>
        </w:numPr>
        <w:tabs>
          <w:tab w:val="clear" w:pos="720"/>
        </w:tabs>
        <w:ind w:left="360"/>
      </w:pPr>
      <w:r w:rsidRPr="002E6F0C">
        <w:t>The buildings to be certified must be a part of the same identity. For example, the buildings are all part of the same elementary school, not a mix of elementary school and high school buildings.</w:t>
      </w:r>
    </w:p>
    <w:p w14:paraId="662C92E9" w14:textId="77777777" w:rsidR="00C734C5" w:rsidRPr="002E6F0C" w:rsidRDefault="00C734C5" w:rsidP="00C734C5">
      <w:pPr>
        <w:numPr>
          <w:ilvl w:val="0"/>
          <w:numId w:val="22"/>
        </w:numPr>
        <w:tabs>
          <w:tab w:val="clear" w:pos="720"/>
        </w:tabs>
        <w:ind w:left="360"/>
      </w:pPr>
      <w:r w:rsidRPr="002E6F0C">
        <w:t>The project must be analyzed as a whole (i.e., in aggregate) for all minimum program requirements (MPRs), prerequisites, and credits in the LEED rating system.</w:t>
      </w:r>
    </w:p>
    <w:p w14:paraId="570CDCA5" w14:textId="77777777" w:rsidR="00C734C5" w:rsidRPr="002E6F0C" w:rsidRDefault="00C734C5" w:rsidP="00C734C5">
      <w:pPr>
        <w:numPr>
          <w:ilvl w:val="0"/>
          <w:numId w:val="22"/>
        </w:numPr>
        <w:tabs>
          <w:tab w:val="clear" w:pos="720"/>
        </w:tabs>
        <w:ind w:left="360"/>
      </w:pPr>
      <w:r w:rsidRPr="002E6F0C">
        <w:t>All the land area and all building floor areas within the LEED project boundary must be included in every prerequisite and credit submitted for certification.</w:t>
      </w:r>
    </w:p>
    <w:p w14:paraId="23798447" w14:textId="77777777" w:rsidR="00C734C5" w:rsidRPr="002E6F0C" w:rsidRDefault="00C734C5" w:rsidP="00C734C5">
      <w:pPr>
        <w:numPr>
          <w:ilvl w:val="0"/>
          <w:numId w:val="22"/>
        </w:numPr>
        <w:tabs>
          <w:tab w:val="clear" w:pos="720"/>
        </w:tabs>
        <w:ind w:left="360"/>
      </w:pPr>
      <w:r w:rsidRPr="002E6F0C">
        <w:t>There is no specific limit on the number of structures, but the aggregate gross floor area included in a single project must not exceed 1 million square feet (92,905 square meters).</w:t>
      </w:r>
    </w:p>
    <w:p w14:paraId="07D46593" w14:textId="77777777" w:rsidR="00C734C5" w:rsidRPr="002E6F0C" w:rsidRDefault="00C734C5" w:rsidP="00C734C5">
      <w:pPr>
        <w:numPr>
          <w:ilvl w:val="0"/>
          <w:numId w:val="22"/>
        </w:numPr>
        <w:tabs>
          <w:tab w:val="clear" w:pos="720"/>
        </w:tabs>
        <w:ind w:left="360"/>
      </w:pPr>
      <w:r w:rsidRPr="002E6F0C">
        <w:t>Any single structure that is larger than 25,000 square feet (2,320 square meters) must be registered as a separate project or treated as a separate building in a group certification approach.</w:t>
      </w:r>
    </w:p>
    <w:p w14:paraId="7A495A57" w14:textId="77777777" w:rsidR="00C734C5" w:rsidRPr="002E6F0C" w:rsidRDefault="00C734C5" w:rsidP="00C734C5"/>
    <w:p w14:paraId="6B1BC6AC" w14:textId="77777777" w:rsidR="00C734C5" w:rsidRPr="002E6F0C" w:rsidRDefault="00C734C5" w:rsidP="00C734C5">
      <w:pPr>
        <w:rPr>
          <w:b/>
        </w:rPr>
      </w:pPr>
      <w:r w:rsidRPr="002E6F0C">
        <w:rPr>
          <w:b/>
          <w:bCs/>
        </w:rPr>
        <w:t>Renovations and Additions</w:t>
      </w:r>
    </w:p>
    <w:p w14:paraId="23A1931F" w14:textId="77777777" w:rsidR="00C734C5" w:rsidRPr="002E6F0C" w:rsidRDefault="00C734C5" w:rsidP="00C734C5">
      <w:r w:rsidRPr="002E6F0C">
        <w:t xml:space="preserve">Refer to the </w:t>
      </w:r>
      <w:hyperlink r:id="rId17" w:history="1">
        <w:r w:rsidRPr="002E6F0C">
          <w:rPr>
            <w:rStyle w:val="Hyperlink"/>
          </w:rPr>
          <w:t xml:space="preserve">minimum program requirements </w:t>
        </w:r>
      </w:hyperlink>
      <w:r w:rsidRPr="002E6F0C">
        <w:t xml:space="preserve">for information on how boundaries should be drawn for renovation and addition projects. </w:t>
      </w:r>
    </w:p>
    <w:p w14:paraId="0895CFA0" w14:textId="77777777" w:rsidR="00C734C5" w:rsidRPr="002E6F0C" w:rsidRDefault="00C734C5" w:rsidP="00C734C5"/>
    <w:p w14:paraId="764AEBE9" w14:textId="77777777" w:rsidR="00C734C5" w:rsidRDefault="00C734C5" w:rsidP="00C734C5">
      <w:pPr>
        <w:rPr>
          <w:bCs/>
        </w:rPr>
      </w:pPr>
      <w:r w:rsidRPr="002E6F0C">
        <w:rPr>
          <w:bCs/>
        </w:rPr>
        <w:t>Additionally, use the following guidance for treating energy systems in any project with mechanical systems.</w:t>
      </w:r>
    </w:p>
    <w:p w14:paraId="33495217" w14:textId="77777777" w:rsidR="00C734C5" w:rsidRDefault="00C734C5" w:rsidP="00C734C5">
      <w:r w:rsidRPr="002E6F0C">
        <w:rPr>
          <w:b/>
          <w:bCs/>
        </w:rPr>
        <w:t>Separate systems</w:t>
      </w:r>
      <w:r w:rsidRPr="002E6F0C">
        <w:rPr>
          <w:bCs/>
        </w:rPr>
        <w:t xml:space="preserve">. </w:t>
      </w:r>
      <w:r w:rsidRPr="002E6F0C">
        <w:t>Mechanical systems are completely separate from those in the existing building (emergency generators excepted) and can be modeled separately.</w:t>
      </w:r>
    </w:p>
    <w:p w14:paraId="1EDF0D5B" w14:textId="77777777" w:rsidR="00C734C5" w:rsidRPr="002E6F0C" w:rsidRDefault="00C734C5" w:rsidP="00C734C5"/>
    <w:p w14:paraId="6E101D18" w14:textId="77777777" w:rsidR="00C734C5" w:rsidRPr="002E6F0C" w:rsidRDefault="00C734C5" w:rsidP="00C734C5">
      <w:r w:rsidRPr="002E6F0C">
        <w:rPr>
          <w:b/>
          <w:bCs/>
        </w:rPr>
        <w:t>Shared central systems located outside the project building or space</w:t>
      </w:r>
      <w:r w:rsidRPr="002E6F0C">
        <w:rPr>
          <w:bCs/>
        </w:rPr>
        <w:t xml:space="preserve">. </w:t>
      </w:r>
      <w:r w:rsidRPr="002E6F0C">
        <w:t>Each prerequisite and credit section related to energy modeling offers specific guidance on how to handle this situation; in particular, see the guidance for EA Prerequisite Minimum Energy Performance.</w:t>
      </w:r>
    </w:p>
    <w:p w14:paraId="7B391508" w14:textId="77777777" w:rsidR="00C734C5" w:rsidRPr="002E6F0C" w:rsidRDefault="00C734C5" w:rsidP="00C734C5"/>
    <w:p w14:paraId="57E8C2B9" w14:textId="77777777" w:rsidR="00C734C5" w:rsidRPr="002E6F0C" w:rsidRDefault="00C734C5" w:rsidP="00C734C5">
      <w:pPr>
        <w:rPr>
          <w:b/>
        </w:rPr>
      </w:pPr>
      <w:r w:rsidRPr="002E6F0C">
        <w:rPr>
          <w:b/>
          <w:bCs/>
        </w:rPr>
        <w:t>Tenant Sales and Lease Agreement</w:t>
      </w:r>
    </w:p>
    <w:p w14:paraId="178325ED" w14:textId="77777777" w:rsidR="00C734C5" w:rsidRPr="002E6F0C" w:rsidRDefault="00C734C5" w:rsidP="00C734C5">
      <w:r w:rsidRPr="002E6F0C">
        <w:rPr>
          <w:bCs/>
        </w:rPr>
        <w:t>LEED BD+C: Core and Shell</w:t>
      </w:r>
    </w:p>
    <w:p w14:paraId="1D52AC19" w14:textId="77777777" w:rsidR="00C734C5" w:rsidRPr="002E6F0C" w:rsidRDefault="00C734C5" w:rsidP="00C734C5">
      <w:r w:rsidRPr="002E6F0C">
        <w:t>Credits or thresholds beyond the construction scope of the LEED project, a binding tenant sales and lease agreement must be provided as documentation.</w:t>
      </w:r>
    </w:p>
    <w:p w14:paraId="07A0FB00" w14:textId="77777777" w:rsidR="00C734C5" w:rsidRDefault="00C734C5" w:rsidP="00C734C5"/>
    <w:p w14:paraId="45C9E027" w14:textId="77777777" w:rsidR="00C734C5" w:rsidRDefault="00C734C5" w:rsidP="00C734C5">
      <w:r w:rsidRPr="002E6F0C">
        <w:t>This must be signed by the future tenant and include terms related to how the technical credit requirements will be carried out by the tenant.</w:t>
      </w:r>
    </w:p>
    <w:p w14:paraId="6CA91800" w14:textId="77777777" w:rsidR="00C734C5" w:rsidRDefault="00C734C5" w:rsidP="00C734C5"/>
    <w:p w14:paraId="28E35D4E" w14:textId="77777777" w:rsidR="00C734C5" w:rsidRDefault="00C734C5" w:rsidP="00C734C5"/>
    <w:p w14:paraId="6DD81759" w14:textId="77777777" w:rsidR="00C734C5" w:rsidRDefault="00C734C5" w:rsidP="00C734C5"/>
    <w:p w14:paraId="2E0A9E0E" w14:textId="77777777" w:rsidR="00C734C5" w:rsidRPr="002E6F0C" w:rsidRDefault="00C734C5" w:rsidP="00C734C5">
      <w:pPr>
        <w:rPr>
          <w:b/>
        </w:rPr>
      </w:pPr>
      <w:r w:rsidRPr="002E6F0C">
        <w:rPr>
          <w:b/>
          <w:bCs/>
        </w:rPr>
        <w:lastRenderedPageBreak/>
        <w:t>Previous Development</w:t>
      </w:r>
    </w:p>
    <w:p w14:paraId="685E41D8" w14:textId="77777777" w:rsidR="00C734C5" w:rsidRDefault="00C734C5" w:rsidP="00C734C5">
      <w:r w:rsidRPr="002E6F0C">
        <w:rPr>
          <w:b/>
          <w:bCs/>
        </w:rPr>
        <w:t>previously developed</w:t>
      </w:r>
      <w:r>
        <w:rPr>
          <w:b/>
          <w:bCs/>
        </w:rPr>
        <w:t xml:space="preserve"> </w:t>
      </w:r>
      <w:r w:rsidRPr="00F41E23">
        <w:t>altered by paving, construction, and/or land use that would typically have required regulatory permitting to have been initiated (alterations may exist now or in the past). Land that is not previously developed and landscapes altered by current or historical clearing or filling, agricultural or forestry use, or preserved natural area use are considered undeveloped land. The date of previous development permit issuance constitutes the date of previous development, but permit issuance in itself does not constitute previous development.</w:t>
      </w:r>
    </w:p>
    <w:p w14:paraId="0310F59B" w14:textId="77777777" w:rsidR="00C734C5" w:rsidRPr="00F41E23" w:rsidRDefault="00C734C5" w:rsidP="00C734C5"/>
    <w:p w14:paraId="3CAAF1A2" w14:textId="77777777" w:rsidR="00C734C5" w:rsidRPr="00F41E23" w:rsidRDefault="00C734C5" w:rsidP="00C734C5">
      <w:r w:rsidRPr="00F41E23">
        <w:rPr>
          <w:b/>
          <w:bCs/>
        </w:rPr>
        <w:t>previously developed site</w:t>
      </w:r>
      <w:r>
        <w:rPr>
          <w:b/>
          <w:bCs/>
        </w:rPr>
        <w:t xml:space="preserve"> </w:t>
      </w:r>
      <w:r w:rsidRPr="00F41E23">
        <w:t>a site that, prior to the project, consisted of at least 75% previously developed land.</w:t>
      </w:r>
    </w:p>
    <w:p w14:paraId="0504A1C9" w14:textId="77777777" w:rsidR="00C734C5" w:rsidRPr="00F41E23" w:rsidRDefault="00C734C5" w:rsidP="00C734C5">
      <w:r w:rsidRPr="00F41E23">
        <w:t> </w:t>
      </w:r>
    </w:p>
    <w:p w14:paraId="1DBF3C8A" w14:textId="77777777" w:rsidR="00C734C5" w:rsidRPr="00F41E23" w:rsidRDefault="00C734C5" w:rsidP="00C734C5">
      <w:r w:rsidRPr="00F41E23">
        <w:rPr>
          <w:b/>
          <w:bCs/>
        </w:rPr>
        <w:t>previously disturbed</w:t>
      </w:r>
      <w:r>
        <w:rPr>
          <w:b/>
          <w:bCs/>
        </w:rPr>
        <w:t xml:space="preserve"> </w:t>
      </w:r>
      <w:r w:rsidRPr="00F41E23">
        <w:t>areas that have been graded, compacted, cleared, previously developed, or disturbed in any way. These are areas that do not qualify as 'greenfield.’</w:t>
      </w:r>
    </w:p>
    <w:p w14:paraId="4C824D87" w14:textId="77777777" w:rsidR="00C734C5" w:rsidRDefault="00C734C5" w:rsidP="00C734C5"/>
    <w:p w14:paraId="3DE51440" w14:textId="77777777" w:rsidR="00C734C5" w:rsidRPr="00F41E23" w:rsidRDefault="00C734C5" w:rsidP="00C734C5">
      <w:r w:rsidRPr="00F41E23">
        <w:rPr>
          <w:b/>
          <w:bCs/>
        </w:rPr>
        <w:t>LEED Sites</w:t>
      </w:r>
    </w:p>
    <w:p w14:paraId="1846BDC9" w14:textId="77777777" w:rsidR="00C734C5" w:rsidRDefault="00C734C5" w:rsidP="00C734C5">
      <w:r w:rsidRPr="00F41E23">
        <w:rPr>
          <w:b/>
          <w:bCs/>
        </w:rPr>
        <w:t>Greenfield</w:t>
      </w:r>
      <w:r w:rsidRPr="00F41E23">
        <w:t xml:space="preserve"> - area that has not been graded, compacted, cleared, or disturbed and that supports (or could support) open space, habitat, or natural hydrology.</w:t>
      </w:r>
    </w:p>
    <w:p w14:paraId="6CEB7606" w14:textId="77777777" w:rsidR="00C734C5" w:rsidRPr="00F41E23" w:rsidRDefault="00C734C5" w:rsidP="00C734C5"/>
    <w:p w14:paraId="201BB240" w14:textId="77777777" w:rsidR="00C734C5" w:rsidRDefault="00C734C5" w:rsidP="00C734C5">
      <w:r w:rsidRPr="00F41E23">
        <w:rPr>
          <w:b/>
          <w:bCs/>
        </w:rPr>
        <w:t>Brownfield</w:t>
      </w:r>
      <w:r w:rsidRPr="00F41E23">
        <w:t xml:space="preserve"> - real property or the expansion, redevelopment, or reuse of which may be complicated by the presence or possible presence of a hazardous substance, pollutant, or contaminant.</w:t>
      </w:r>
    </w:p>
    <w:p w14:paraId="619214A5" w14:textId="77777777" w:rsidR="00C734C5" w:rsidRPr="00F41E23" w:rsidRDefault="00C734C5" w:rsidP="00C734C5"/>
    <w:p w14:paraId="3C2EDE26" w14:textId="77777777" w:rsidR="00C734C5" w:rsidRPr="00F41E23" w:rsidRDefault="00C734C5" w:rsidP="00C734C5">
      <w:r w:rsidRPr="00F41E23">
        <w:rPr>
          <w:b/>
          <w:bCs/>
        </w:rPr>
        <w:t>Hardscape</w:t>
      </w:r>
      <w:r w:rsidRPr="00F41E23">
        <w:t xml:space="preserve"> - the inanimate elements of the building landscaping. It includes pavement, roadways, stonewalls, wood and synthetic decking, concrete paths and sidewalks, and concrete, brick, and tile patios.</w:t>
      </w:r>
    </w:p>
    <w:p w14:paraId="6D0D3A55" w14:textId="77777777" w:rsidR="00C734C5" w:rsidRDefault="00C734C5" w:rsidP="00C734C5"/>
    <w:p w14:paraId="2F83C99D" w14:textId="77777777" w:rsidR="00C734C5" w:rsidRPr="00F41E23" w:rsidRDefault="00C734C5" w:rsidP="00C734C5">
      <w:r w:rsidRPr="00F41E23">
        <w:rPr>
          <w:b/>
          <w:bCs/>
        </w:rPr>
        <w:t xml:space="preserve">Buildable Land </w:t>
      </w:r>
      <w:r w:rsidRPr="00F41E23">
        <w:t>- the portion of the site where construction can occur, including land voluntarily set aside and not constructed on. When used in density calculations, buildable land excludes public rights-of-way and land excluded from development by codified law.</w:t>
      </w:r>
    </w:p>
    <w:p w14:paraId="6DDA53E4" w14:textId="77777777" w:rsidR="00C734C5" w:rsidRDefault="00C734C5" w:rsidP="00C734C5"/>
    <w:p w14:paraId="6BD13315" w14:textId="77777777" w:rsidR="00C734C5" w:rsidRPr="00F41E23" w:rsidRDefault="00C734C5" w:rsidP="00C734C5">
      <w:r w:rsidRPr="00F41E23">
        <w:t>LEED ND: the portion of the site where construction can occur, including land voluntarily set aside and not constructed on. When used in density calculations, buildable land excludes public rights-of-way and land excluded from development by codified law or LEED for Neighborhood Development prerequisites.</w:t>
      </w:r>
    </w:p>
    <w:p w14:paraId="53A1A423" w14:textId="77777777" w:rsidR="00C734C5" w:rsidRDefault="00C734C5" w:rsidP="00C734C5"/>
    <w:p w14:paraId="7B22C820" w14:textId="77777777" w:rsidR="00C734C5" w:rsidRPr="00F41E23" w:rsidRDefault="00C734C5" w:rsidP="00C734C5">
      <w:r w:rsidRPr="00F41E23">
        <w:rPr>
          <w:b/>
          <w:bCs/>
        </w:rPr>
        <w:t>Development Footprint</w:t>
      </w:r>
    </w:p>
    <w:p w14:paraId="006465AC" w14:textId="77777777" w:rsidR="00C734C5" w:rsidRDefault="00C734C5" w:rsidP="00C734C5">
      <w:r w:rsidRPr="00F41E23">
        <w:t>A project’s development footprint is all of its impervious surfaces.</w:t>
      </w:r>
    </w:p>
    <w:p w14:paraId="269D1648" w14:textId="77777777" w:rsidR="00C734C5" w:rsidRPr="00F41E23" w:rsidRDefault="00C734C5" w:rsidP="00C734C5"/>
    <w:p w14:paraId="736C94BB" w14:textId="77777777" w:rsidR="00C734C5" w:rsidRPr="00F41E23" w:rsidRDefault="00C734C5" w:rsidP="00C734C5">
      <w:r w:rsidRPr="00F41E23">
        <w:rPr>
          <w:b/>
          <w:bCs/>
        </w:rPr>
        <w:t xml:space="preserve">development footprint </w:t>
      </w:r>
      <w:r w:rsidRPr="00F41E23">
        <w:t>the total land area of a project site covered by buildings, streets, parking areas, and other typically impermeable surfaces constructed as part of the project.</w:t>
      </w:r>
    </w:p>
    <w:p w14:paraId="2792CA96" w14:textId="77777777" w:rsidR="00C734C5" w:rsidRDefault="00C734C5" w:rsidP="00C734C5"/>
    <w:p w14:paraId="4572B1B0" w14:textId="77777777" w:rsidR="00C734C5" w:rsidRPr="00F41E23" w:rsidRDefault="00C734C5" w:rsidP="00C734C5">
      <w:r w:rsidRPr="00F41E23">
        <w:t>Surfaces paved with permeable pavement (at least 50% permeable) are excluded from the development footprint.</w:t>
      </w:r>
    </w:p>
    <w:p w14:paraId="5C177491" w14:textId="77777777" w:rsidR="00C734C5" w:rsidRDefault="00C734C5" w:rsidP="00C734C5"/>
    <w:p w14:paraId="0ADFD165" w14:textId="77777777" w:rsidR="00C734C5" w:rsidRDefault="00C734C5" w:rsidP="00C734C5">
      <w:r>
        <w:rPr>
          <w:noProof/>
        </w:rPr>
        <w:drawing>
          <wp:inline distT="0" distB="0" distL="0" distR="0" wp14:anchorId="04873AC4" wp14:editId="52E6159E">
            <wp:extent cx="3657600" cy="2178957"/>
            <wp:effectExtent l="0" t="0" r="0" b="0"/>
            <wp:docPr id="8" name="Picture 8" descr="A close-up of a brick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brick walkwa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657600" cy="2178957"/>
                    </a:xfrm>
                    <a:prstGeom prst="rect">
                      <a:avLst/>
                    </a:prstGeom>
                  </pic:spPr>
                </pic:pic>
              </a:graphicData>
            </a:graphic>
          </wp:inline>
        </w:drawing>
      </w:r>
    </w:p>
    <w:p w14:paraId="4770C6B0" w14:textId="77777777" w:rsidR="00C734C5" w:rsidRPr="00F41E23" w:rsidRDefault="00C734C5" w:rsidP="00C734C5">
      <w:r w:rsidRPr="00F41E23">
        <w:rPr>
          <w:noProof/>
        </w:rPr>
        <w:lastRenderedPageBreak/>
        <w:drawing>
          <wp:anchor distT="0" distB="0" distL="114300" distR="114300" simplePos="0" relativeHeight="251661312" behindDoc="0" locked="0" layoutInCell="1" allowOverlap="1" wp14:anchorId="5FD832E0" wp14:editId="0424AB79">
            <wp:simplePos x="0" y="0"/>
            <wp:positionH relativeFrom="margin">
              <wp:posOffset>3302000</wp:posOffset>
            </wp:positionH>
            <wp:positionV relativeFrom="margin">
              <wp:posOffset>-3201</wp:posOffset>
            </wp:positionV>
            <wp:extent cx="3095273" cy="1828800"/>
            <wp:effectExtent l="0" t="0" r="0" b="0"/>
            <wp:wrapSquare wrapText="bothSides"/>
            <wp:docPr id="9" name="Picture 8" descr="A diagram of a house and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diagram of a house and a street&#10;&#10;Description automatically generated with medium confidenc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5273" cy="1828800"/>
                    </a:xfrm>
                    <a:prstGeom prst="rect">
                      <a:avLst/>
                    </a:prstGeom>
                  </pic:spPr>
                </pic:pic>
              </a:graphicData>
            </a:graphic>
            <wp14:sizeRelH relativeFrom="margin">
              <wp14:pctWidth>0</wp14:pctWidth>
            </wp14:sizeRelH>
            <wp14:sizeRelV relativeFrom="margin">
              <wp14:pctHeight>0</wp14:pctHeight>
            </wp14:sizeRelV>
          </wp:anchor>
        </w:drawing>
      </w:r>
      <w:r w:rsidRPr="00F41E23">
        <w:rPr>
          <w:b/>
          <w:bCs/>
        </w:rPr>
        <w:t>Density</w:t>
      </w:r>
    </w:p>
    <w:p w14:paraId="4C833437" w14:textId="77777777" w:rsidR="00C734C5" w:rsidRPr="00F41E23" w:rsidRDefault="00C734C5" w:rsidP="00C734C5">
      <w:r w:rsidRPr="00F41E23">
        <w:t xml:space="preserve">A measure of the total building floor area or dwelling units on a parcel of land relative to the buildable land of that parcel. Units for measuring density may differ according to credit requirements. Does not include structured parking. </w:t>
      </w:r>
    </w:p>
    <w:p w14:paraId="6076F97F" w14:textId="77777777" w:rsidR="00C734C5" w:rsidRDefault="00C734C5" w:rsidP="00C734C5"/>
    <w:p w14:paraId="4F4E5CF8" w14:textId="77777777" w:rsidR="00C734C5" w:rsidRDefault="00C734C5" w:rsidP="00C734C5"/>
    <w:p w14:paraId="0C517C26" w14:textId="77777777" w:rsidR="00C734C5" w:rsidRDefault="00C734C5" w:rsidP="00C734C5"/>
    <w:p w14:paraId="2D14806B" w14:textId="77777777" w:rsidR="00C734C5" w:rsidRDefault="00C734C5" w:rsidP="00C734C5"/>
    <w:p w14:paraId="068F4EB5" w14:textId="77777777" w:rsidR="00C734C5" w:rsidRDefault="00C734C5" w:rsidP="00C734C5"/>
    <w:p w14:paraId="42CB3452" w14:textId="77777777" w:rsidR="00C734C5" w:rsidRDefault="00C734C5" w:rsidP="00C734C5"/>
    <w:p w14:paraId="08A2FAF8" w14:textId="77777777" w:rsidR="00C734C5" w:rsidRPr="00F41E23" w:rsidRDefault="00C734C5" w:rsidP="00C734C5">
      <w:r w:rsidRPr="00F41E23">
        <w:rPr>
          <w:b/>
          <w:bCs/>
        </w:rPr>
        <w:t>Floor-Area Ratio (FAR)</w:t>
      </w:r>
    </w:p>
    <w:p w14:paraId="6F82B303" w14:textId="77777777" w:rsidR="00C734C5" w:rsidRPr="00F41E23" w:rsidRDefault="00C734C5" w:rsidP="00C734C5">
      <w:r w:rsidRPr="00F41E23">
        <w:t xml:space="preserve">The density of nonresidential land use, exclusive of parking, measured as the total nonresidential building floor area divided by the total buildable land area available for nonresidential structures. </w:t>
      </w:r>
    </w:p>
    <w:p w14:paraId="041A7FC4" w14:textId="77777777" w:rsidR="00C734C5" w:rsidRDefault="00C734C5" w:rsidP="00C734C5">
      <w:r w:rsidRPr="00F41E23">
        <w:rPr>
          <w:noProof/>
        </w:rPr>
        <w:drawing>
          <wp:anchor distT="0" distB="0" distL="114300" distR="114300" simplePos="0" relativeHeight="251658240" behindDoc="0" locked="0" layoutInCell="1" allowOverlap="1" wp14:anchorId="0DD2EA3F" wp14:editId="6F712995">
            <wp:simplePos x="0" y="0"/>
            <wp:positionH relativeFrom="column">
              <wp:posOffset>221615</wp:posOffset>
            </wp:positionH>
            <wp:positionV relativeFrom="paragraph">
              <wp:posOffset>290195</wp:posOffset>
            </wp:positionV>
            <wp:extent cx="1828800" cy="1479176"/>
            <wp:effectExtent l="0" t="0" r="0" b="0"/>
            <wp:wrapNone/>
            <wp:docPr id="26" name="Picture 13" descr="A diagram of a building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descr="A diagram of a building structur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479176"/>
                    </a:xfrm>
                    <a:prstGeom prst="rect">
                      <a:avLst/>
                    </a:prstGeom>
                  </pic:spPr>
                </pic:pic>
              </a:graphicData>
            </a:graphic>
            <wp14:sizeRelH relativeFrom="margin">
              <wp14:pctWidth>0</wp14:pctWidth>
            </wp14:sizeRelH>
            <wp14:sizeRelV relativeFrom="margin">
              <wp14:pctHeight>0</wp14:pctHeight>
            </wp14:sizeRelV>
          </wp:anchor>
        </w:drawing>
      </w:r>
    </w:p>
    <w:p w14:paraId="07A4377B" w14:textId="77777777" w:rsidR="00C734C5" w:rsidRDefault="00C734C5" w:rsidP="00C734C5">
      <w:r w:rsidRPr="00F41E23">
        <w:rPr>
          <w:noProof/>
        </w:rPr>
        <w:drawing>
          <wp:anchor distT="0" distB="0" distL="114300" distR="114300" simplePos="0" relativeHeight="251653120" behindDoc="0" locked="0" layoutInCell="1" allowOverlap="1" wp14:anchorId="635529E5" wp14:editId="55351E44">
            <wp:simplePos x="0" y="0"/>
            <wp:positionH relativeFrom="column">
              <wp:posOffset>4623435</wp:posOffset>
            </wp:positionH>
            <wp:positionV relativeFrom="paragraph">
              <wp:posOffset>-36830</wp:posOffset>
            </wp:positionV>
            <wp:extent cx="1828800" cy="1795182"/>
            <wp:effectExtent l="0" t="0" r="0" b="0"/>
            <wp:wrapNone/>
            <wp:docPr id="25" name="Picture 8"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descr="A diagram of a building&#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795182"/>
                    </a:xfrm>
                    <a:prstGeom prst="rect">
                      <a:avLst/>
                    </a:prstGeom>
                  </pic:spPr>
                </pic:pic>
              </a:graphicData>
            </a:graphic>
            <wp14:sizeRelH relativeFrom="margin">
              <wp14:pctWidth>0</wp14:pctWidth>
            </wp14:sizeRelH>
            <wp14:sizeRelV relativeFrom="margin">
              <wp14:pctHeight>0</wp14:pctHeight>
            </wp14:sizeRelV>
          </wp:anchor>
        </w:drawing>
      </w:r>
    </w:p>
    <w:p w14:paraId="41F122C7" w14:textId="77777777" w:rsidR="00C734C5" w:rsidRDefault="00C734C5" w:rsidP="00C734C5">
      <w:r w:rsidRPr="00F41E23">
        <w:rPr>
          <w:noProof/>
        </w:rPr>
        <w:drawing>
          <wp:anchor distT="0" distB="0" distL="114300" distR="114300" simplePos="0" relativeHeight="251659264" behindDoc="0" locked="0" layoutInCell="1" allowOverlap="1" wp14:anchorId="71D6FC01" wp14:editId="5F8EA261">
            <wp:simplePos x="0" y="0"/>
            <wp:positionH relativeFrom="column">
              <wp:posOffset>2423795</wp:posOffset>
            </wp:positionH>
            <wp:positionV relativeFrom="paragraph">
              <wp:posOffset>-88265</wp:posOffset>
            </wp:positionV>
            <wp:extent cx="1828800" cy="1559859"/>
            <wp:effectExtent l="0" t="0" r="0" b="0"/>
            <wp:wrapNone/>
            <wp:docPr id="15" name="Picture 14"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diagram of a building&#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559859"/>
                    </a:xfrm>
                    <a:prstGeom prst="rect">
                      <a:avLst/>
                    </a:prstGeom>
                  </pic:spPr>
                </pic:pic>
              </a:graphicData>
            </a:graphic>
            <wp14:sizeRelH relativeFrom="margin">
              <wp14:pctWidth>0</wp14:pctWidth>
            </wp14:sizeRelH>
            <wp14:sizeRelV relativeFrom="margin">
              <wp14:pctHeight>0</wp14:pctHeight>
            </wp14:sizeRelV>
          </wp:anchor>
        </w:drawing>
      </w:r>
    </w:p>
    <w:p w14:paraId="5AD015DE" w14:textId="77777777" w:rsidR="00C734C5" w:rsidRDefault="00C734C5" w:rsidP="00C734C5"/>
    <w:p w14:paraId="7BE3BCDD" w14:textId="77777777" w:rsidR="00C734C5" w:rsidRDefault="00C734C5" w:rsidP="00C734C5"/>
    <w:p w14:paraId="6AD1549B" w14:textId="77777777" w:rsidR="00C734C5" w:rsidRDefault="00C734C5" w:rsidP="00C734C5"/>
    <w:p w14:paraId="7BA7B4EB" w14:textId="77777777" w:rsidR="00C734C5" w:rsidRDefault="00C734C5" w:rsidP="00C734C5"/>
    <w:p w14:paraId="6BD489E3" w14:textId="77777777" w:rsidR="00C734C5" w:rsidRDefault="00C734C5" w:rsidP="00C734C5"/>
    <w:p w14:paraId="53BAC6AB" w14:textId="77777777" w:rsidR="00C734C5" w:rsidRDefault="00C734C5" w:rsidP="00C734C5"/>
    <w:p w14:paraId="3F647C0B" w14:textId="77777777" w:rsidR="00C734C5" w:rsidRDefault="00C734C5" w:rsidP="00C734C5"/>
    <w:p w14:paraId="0CF77762" w14:textId="77777777" w:rsidR="00C734C5" w:rsidRDefault="00C734C5" w:rsidP="00C734C5"/>
    <w:p w14:paraId="0CABA5B9" w14:textId="77777777" w:rsidR="00C734C5" w:rsidRDefault="00C734C5" w:rsidP="00C734C5"/>
    <w:p w14:paraId="300169BF" w14:textId="77777777" w:rsidR="00C734C5" w:rsidRPr="00F41E23" w:rsidRDefault="00C734C5" w:rsidP="00C734C5">
      <w:r w:rsidRPr="00F41E23">
        <w:rPr>
          <w:b/>
          <w:bCs/>
        </w:rPr>
        <w:t>Determine the FAR</w:t>
      </w:r>
    </w:p>
    <w:p w14:paraId="41429F6D" w14:textId="77777777" w:rsidR="00C734C5" w:rsidRPr="00F41E23" w:rsidRDefault="00C734C5" w:rsidP="00C734C5">
      <w:r w:rsidRPr="00F41E23">
        <w:t>A LEED for Retail project has a total floor area of 12,400 square feet and the total buildable land is 0.4 hectacre. What is the Floor-Area Ratio for the project?</w:t>
      </w:r>
    </w:p>
    <w:p w14:paraId="33EAE6AD" w14:textId="77777777" w:rsidR="00C734C5" w:rsidRDefault="00C734C5" w:rsidP="00C734C5"/>
    <w:p w14:paraId="55A038AA" w14:textId="77777777" w:rsidR="00C734C5" w:rsidRDefault="00C734C5" w:rsidP="00C734C5"/>
    <w:p w14:paraId="7EAAA5F9" w14:textId="77777777" w:rsidR="00C734C5" w:rsidRDefault="00C734C5" w:rsidP="00C734C5"/>
    <w:p w14:paraId="73AE47F3" w14:textId="77777777" w:rsidR="00C734C5" w:rsidRDefault="00C734C5" w:rsidP="00C734C5"/>
    <w:p w14:paraId="000B3748" w14:textId="77777777" w:rsidR="00C734C5" w:rsidRDefault="00C734C5" w:rsidP="00C734C5"/>
    <w:p w14:paraId="49547E54" w14:textId="77777777" w:rsidR="00C734C5" w:rsidRDefault="00C734C5" w:rsidP="00C734C5"/>
    <w:p w14:paraId="497F26B2" w14:textId="77777777" w:rsidR="00C734C5" w:rsidRDefault="00C734C5" w:rsidP="00C734C5"/>
    <w:p w14:paraId="2DFC5B66" w14:textId="77777777" w:rsidR="00C734C5" w:rsidRDefault="00C734C5" w:rsidP="00C734C5"/>
    <w:p w14:paraId="454B1EA3" w14:textId="77777777" w:rsidR="00C734C5" w:rsidRDefault="00C734C5" w:rsidP="00C734C5"/>
    <w:p w14:paraId="6DE33119" w14:textId="77777777" w:rsidR="00C734C5" w:rsidRDefault="00C734C5" w:rsidP="00C734C5"/>
    <w:p w14:paraId="3FDF7CC6" w14:textId="77777777" w:rsidR="00C734C5" w:rsidRDefault="00C734C5" w:rsidP="00C734C5"/>
    <w:p w14:paraId="7BC298F5" w14:textId="77777777" w:rsidR="00C734C5" w:rsidRDefault="00C734C5" w:rsidP="00C734C5"/>
    <w:p w14:paraId="7372F7D2" w14:textId="77777777" w:rsidR="00C734C5" w:rsidRDefault="00C734C5" w:rsidP="00C734C5"/>
    <w:p w14:paraId="1C9A2735" w14:textId="77777777" w:rsidR="00C734C5" w:rsidRDefault="00C734C5" w:rsidP="00C734C5"/>
    <w:p w14:paraId="60DECFBA" w14:textId="77777777" w:rsidR="00C734C5" w:rsidRDefault="00C734C5" w:rsidP="00C734C5"/>
    <w:p w14:paraId="5ED40A9B" w14:textId="77777777" w:rsidR="00C734C5" w:rsidRDefault="00C734C5" w:rsidP="00C734C5"/>
    <w:p w14:paraId="07A7B5B4" w14:textId="77777777" w:rsidR="00C734C5" w:rsidRDefault="00C734C5" w:rsidP="00C734C5"/>
    <w:p w14:paraId="47F26241" w14:textId="77777777" w:rsidR="00C734C5" w:rsidRDefault="00C734C5" w:rsidP="00C734C5"/>
    <w:p w14:paraId="38B0235E" w14:textId="77777777" w:rsidR="00C734C5" w:rsidRDefault="00C734C5" w:rsidP="00C734C5"/>
    <w:p w14:paraId="4C35B0DD" w14:textId="77777777" w:rsidR="00C734C5" w:rsidRDefault="00C734C5" w:rsidP="00C734C5"/>
    <w:p w14:paraId="155014F3" w14:textId="77777777" w:rsidR="00C734C5" w:rsidRDefault="00C734C5" w:rsidP="00C734C5"/>
    <w:p w14:paraId="58499920" w14:textId="77777777" w:rsidR="00C734C5" w:rsidRDefault="00C734C5" w:rsidP="00C734C5"/>
    <w:p w14:paraId="1A844183" w14:textId="77777777" w:rsidR="00C734C5" w:rsidRDefault="00C734C5" w:rsidP="00C734C5"/>
    <w:p w14:paraId="5ED1ECBE" w14:textId="77777777" w:rsidR="00C734C5" w:rsidRDefault="00C734C5" w:rsidP="00C734C5"/>
    <w:p w14:paraId="36743108" w14:textId="77777777" w:rsidR="00C734C5" w:rsidRPr="00F41E23" w:rsidRDefault="00C734C5" w:rsidP="00C734C5">
      <w:r w:rsidRPr="00F41E23">
        <w:rPr>
          <w:b/>
          <w:bCs/>
        </w:rPr>
        <w:lastRenderedPageBreak/>
        <w:t>Occupancy</w:t>
      </w:r>
    </w:p>
    <w:p w14:paraId="2289CAFD" w14:textId="77777777" w:rsidR="00C734C5" w:rsidRPr="00F41E23" w:rsidRDefault="00C734C5" w:rsidP="00C734C5">
      <w:r w:rsidRPr="00F41E23">
        <w:rPr>
          <w:u w:val="single"/>
        </w:rPr>
        <w:t>Regular Building Occupants</w:t>
      </w:r>
      <w:r w:rsidRPr="00F41E23">
        <w:rPr>
          <w:u w:val="single"/>
        </w:rPr>
        <w:tab/>
      </w:r>
      <w:r w:rsidRPr="00F41E23">
        <w:tab/>
      </w:r>
      <w:r w:rsidRPr="00F41E23">
        <w:tab/>
      </w:r>
      <w:r w:rsidRPr="00F41E23">
        <w:tab/>
      </w:r>
      <w:r w:rsidRPr="00F41E23">
        <w:rPr>
          <w:u w:val="single"/>
        </w:rPr>
        <w:t>Visitors</w:t>
      </w:r>
    </w:p>
    <w:p w14:paraId="1B3CFF8A" w14:textId="77777777" w:rsidR="00C734C5" w:rsidRPr="00F41E23" w:rsidRDefault="00C734C5" w:rsidP="00C734C5">
      <w:r w:rsidRPr="00F41E23">
        <w:t>Part-time and full-time employees</w:t>
      </w:r>
      <w:r w:rsidRPr="00F41E23">
        <w:tab/>
      </w:r>
      <w:r w:rsidRPr="00F41E23">
        <w:tab/>
      </w:r>
      <w:r w:rsidRPr="00F41E23">
        <w:tab/>
        <w:t>Retail customers</w:t>
      </w:r>
    </w:p>
    <w:p w14:paraId="0E240A62" w14:textId="77777777" w:rsidR="00C734C5" w:rsidRPr="00F41E23" w:rsidRDefault="00C734C5" w:rsidP="00C734C5">
      <w:r w:rsidRPr="00F41E23">
        <w:t>Staff</w:t>
      </w:r>
      <w:r w:rsidRPr="00F41E23">
        <w:tab/>
      </w:r>
      <w:r w:rsidRPr="00F41E23">
        <w:tab/>
      </w:r>
      <w:r w:rsidRPr="00F41E23">
        <w:tab/>
      </w:r>
      <w:r w:rsidRPr="00F41E23">
        <w:tab/>
      </w:r>
      <w:r w:rsidRPr="00F41E23">
        <w:tab/>
      </w:r>
      <w:r w:rsidRPr="00F41E23">
        <w:tab/>
      </w:r>
      <w:r w:rsidRPr="00F41E23">
        <w:tab/>
        <w:t>Outpatients</w:t>
      </w:r>
    </w:p>
    <w:p w14:paraId="17AEFC63" w14:textId="77777777" w:rsidR="00C734C5" w:rsidRPr="00F41E23" w:rsidRDefault="00C734C5" w:rsidP="00C734C5">
      <w:r w:rsidRPr="00F41E23">
        <w:t>Volunteers – regularly use a building</w:t>
      </w:r>
      <w:r w:rsidRPr="00F41E23">
        <w:tab/>
      </w:r>
      <w:r w:rsidRPr="00F41E23">
        <w:tab/>
      </w:r>
      <w:r>
        <w:tab/>
      </w:r>
      <w:r w:rsidRPr="00F41E23">
        <w:t>Volunteers – periodically use a building</w:t>
      </w:r>
    </w:p>
    <w:p w14:paraId="2F1530F1" w14:textId="77777777" w:rsidR="00C734C5" w:rsidRPr="00F41E23" w:rsidRDefault="00C734C5" w:rsidP="00C734C5">
      <w:r w:rsidRPr="00F41E23">
        <w:t>Residents</w:t>
      </w:r>
      <w:r w:rsidRPr="00F41E23">
        <w:tab/>
      </w:r>
      <w:r w:rsidRPr="00F41E23">
        <w:tab/>
      </w:r>
      <w:r w:rsidRPr="00F41E23">
        <w:tab/>
      </w:r>
      <w:r w:rsidRPr="00F41E23">
        <w:tab/>
      </w:r>
      <w:r w:rsidRPr="00F41E23">
        <w:tab/>
      </w:r>
      <w:r w:rsidRPr="00F41E23">
        <w:tab/>
        <w:t>Higher-education students</w:t>
      </w:r>
    </w:p>
    <w:p w14:paraId="5B035242" w14:textId="77777777" w:rsidR="00C734C5" w:rsidRPr="00F41E23" w:rsidRDefault="00C734C5" w:rsidP="00C734C5">
      <w:r w:rsidRPr="00F41E23">
        <w:t>Primary and secondary school students</w:t>
      </w:r>
    </w:p>
    <w:p w14:paraId="29779D79" w14:textId="77777777" w:rsidR="00C734C5" w:rsidRPr="00F41E23" w:rsidRDefault="00C734C5" w:rsidP="00C734C5">
      <w:r w:rsidRPr="00F41E23">
        <w:t>Hotel guests</w:t>
      </w:r>
    </w:p>
    <w:p w14:paraId="6CE0E938" w14:textId="77777777" w:rsidR="00C734C5" w:rsidRPr="00F41E23" w:rsidRDefault="00C734C5" w:rsidP="00C734C5">
      <w:r w:rsidRPr="00F41E23">
        <w:t>Inpatients</w:t>
      </w:r>
    </w:p>
    <w:p w14:paraId="0B600760" w14:textId="77777777" w:rsidR="00C734C5" w:rsidRDefault="00C734C5" w:rsidP="00C734C5"/>
    <w:p w14:paraId="7E07B56E" w14:textId="77777777" w:rsidR="00C734C5" w:rsidRDefault="00C734C5" w:rsidP="00C734C5">
      <w:r>
        <w:rPr>
          <w:noProof/>
        </w:rPr>
        <w:drawing>
          <wp:inline distT="0" distB="0" distL="0" distR="0" wp14:anchorId="7DF8525A" wp14:editId="3A7C5536">
            <wp:extent cx="6400800" cy="91948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00800" cy="919480"/>
                    </a:xfrm>
                    <a:prstGeom prst="rect">
                      <a:avLst/>
                    </a:prstGeom>
                  </pic:spPr>
                </pic:pic>
              </a:graphicData>
            </a:graphic>
          </wp:inline>
        </w:drawing>
      </w:r>
    </w:p>
    <w:p w14:paraId="08C828B6" w14:textId="77777777" w:rsidR="00C734C5" w:rsidRDefault="00C734C5" w:rsidP="00C734C5"/>
    <w:p w14:paraId="01CE8964" w14:textId="77777777" w:rsidR="00C734C5" w:rsidRDefault="00C734C5" w:rsidP="00C734C5">
      <w:r>
        <w:rPr>
          <w:noProof/>
        </w:rPr>
        <w:drawing>
          <wp:inline distT="0" distB="0" distL="0" distR="0" wp14:anchorId="4EDDBEAD" wp14:editId="2BE8C652">
            <wp:extent cx="6400800" cy="919480"/>
            <wp:effectExtent l="0" t="0" r="0" b="0"/>
            <wp:docPr id="11" name="Picture 1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400800" cy="919480"/>
                    </a:xfrm>
                    <a:prstGeom prst="rect">
                      <a:avLst/>
                    </a:prstGeom>
                  </pic:spPr>
                </pic:pic>
              </a:graphicData>
            </a:graphic>
          </wp:inline>
        </w:drawing>
      </w:r>
    </w:p>
    <w:p w14:paraId="2BA889DA" w14:textId="77777777" w:rsidR="00C734C5" w:rsidRDefault="00C734C5" w:rsidP="00C734C5">
      <w:pPr>
        <w:rPr>
          <w:b/>
          <w:bCs/>
        </w:rPr>
      </w:pPr>
    </w:p>
    <w:p w14:paraId="7BBD2FA8" w14:textId="77777777" w:rsidR="00C734C5" w:rsidRPr="00F41E23" w:rsidRDefault="00C734C5" w:rsidP="00C734C5">
      <w:r w:rsidRPr="00F41E23">
        <w:rPr>
          <w:b/>
          <w:bCs/>
        </w:rPr>
        <w:t>In calculations, occupant types are typically counted in two ways:</w:t>
      </w:r>
    </w:p>
    <w:p w14:paraId="23DA3A77" w14:textId="77777777" w:rsidR="00C734C5" w:rsidRDefault="00C734C5" w:rsidP="00C734C5">
      <w:pPr>
        <w:rPr>
          <w:b/>
          <w:bCs/>
        </w:rPr>
      </w:pPr>
    </w:p>
    <w:p w14:paraId="0601B995" w14:textId="77777777" w:rsidR="00C734C5" w:rsidRPr="00F41E23" w:rsidRDefault="00C734C5" w:rsidP="00C734C5">
      <w:r w:rsidRPr="00F41E23">
        <w:rPr>
          <w:b/>
          <w:bCs/>
        </w:rPr>
        <w:t xml:space="preserve">Daily averages </w:t>
      </w:r>
      <w:r w:rsidRPr="00F41E23">
        <w:t>take into account all the occupants of a given type for a typical 24-hour day of operation.</w:t>
      </w:r>
    </w:p>
    <w:p w14:paraId="0B392E26" w14:textId="77777777" w:rsidR="00C734C5" w:rsidRDefault="00C734C5" w:rsidP="00C734C5">
      <w:pPr>
        <w:rPr>
          <w:b/>
          <w:bCs/>
        </w:rPr>
      </w:pPr>
    </w:p>
    <w:p w14:paraId="2BAC10F1" w14:textId="77777777" w:rsidR="00C734C5" w:rsidRDefault="00C734C5" w:rsidP="00C734C5">
      <w:r w:rsidRPr="00F41E23">
        <w:rPr>
          <w:b/>
          <w:bCs/>
        </w:rPr>
        <w:t xml:space="preserve">Peak totals </w:t>
      </w:r>
      <w:r w:rsidRPr="00F41E23">
        <w:t>are measured at the moment in a typical 24-hour period when the highest number of a given occupant type is present.</w:t>
      </w:r>
    </w:p>
    <w:p w14:paraId="0312BCAE" w14:textId="77777777" w:rsidR="00C734C5" w:rsidRPr="00F41E23" w:rsidRDefault="00C734C5" w:rsidP="00C734C5"/>
    <w:p w14:paraId="00DD0B7F" w14:textId="77777777" w:rsidR="00C734C5" w:rsidRPr="00F41E23" w:rsidRDefault="00C734C5" w:rsidP="00C734C5">
      <w:r w:rsidRPr="00F41E23">
        <w:rPr>
          <w:b/>
          <w:bCs/>
        </w:rPr>
        <w:t>Whenever possible, use actual or predicted occupancies.</w:t>
      </w:r>
    </w:p>
    <w:p w14:paraId="3B0EC807" w14:textId="77777777" w:rsidR="00C734C5" w:rsidRPr="00F41E23" w:rsidRDefault="00C734C5" w:rsidP="00C734C5">
      <w:r w:rsidRPr="00F41E23">
        <w:rPr>
          <w:b/>
          <w:bCs/>
        </w:rPr>
        <w:t>If occupancy cannot be accurately predicted, use one of the following resources to estimate occupancy:</w:t>
      </w:r>
    </w:p>
    <w:p w14:paraId="411C8A8E" w14:textId="77777777" w:rsidR="00C734C5" w:rsidRPr="00F41E23" w:rsidRDefault="00C734C5" w:rsidP="00C734C5">
      <w:pPr>
        <w:numPr>
          <w:ilvl w:val="0"/>
          <w:numId w:val="22"/>
        </w:numPr>
        <w:tabs>
          <w:tab w:val="clear" w:pos="720"/>
        </w:tabs>
        <w:ind w:left="360"/>
      </w:pPr>
      <w:r w:rsidRPr="00F41E23">
        <w:t>Default occupant density from ASHRAE 62.1-2010, Table 6-1</w:t>
      </w:r>
    </w:p>
    <w:p w14:paraId="7EFC4465" w14:textId="77777777" w:rsidR="00C734C5" w:rsidRPr="00F41E23" w:rsidRDefault="00C734C5" w:rsidP="00C734C5">
      <w:pPr>
        <w:numPr>
          <w:ilvl w:val="0"/>
          <w:numId w:val="22"/>
        </w:numPr>
        <w:tabs>
          <w:tab w:val="clear" w:pos="720"/>
        </w:tabs>
        <w:ind w:left="360"/>
      </w:pPr>
      <w:r w:rsidRPr="00F41E23">
        <w:t>Default occupant density from CEN Standard EN 15251, Table B.2</w:t>
      </w:r>
    </w:p>
    <w:p w14:paraId="2ED8DC97" w14:textId="77777777" w:rsidR="00C734C5" w:rsidRPr="00F41E23" w:rsidRDefault="00C734C5" w:rsidP="00C734C5">
      <w:pPr>
        <w:numPr>
          <w:ilvl w:val="0"/>
          <w:numId w:val="22"/>
        </w:numPr>
        <w:tabs>
          <w:tab w:val="clear" w:pos="720"/>
        </w:tabs>
        <w:ind w:left="360"/>
      </w:pPr>
      <w:r w:rsidRPr="00F41E23">
        <w:t>Appendix 2 Default Occupancy Counts</w:t>
      </w:r>
    </w:p>
    <w:p w14:paraId="5093571C" w14:textId="77777777" w:rsidR="00C734C5" w:rsidRPr="00F41E23" w:rsidRDefault="00C734C5" w:rsidP="00C734C5">
      <w:pPr>
        <w:numPr>
          <w:ilvl w:val="0"/>
          <w:numId w:val="22"/>
        </w:numPr>
        <w:tabs>
          <w:tab w:val="clear" w:pos="720"/>
        </w:tabs>
        <w:ind w:left="360"/>
      </w:pPr>
      <w:r w:rsidRPr="00F41E23">
        <w:t>Results from applicable studies.</w:t>
      </w:r>
    </w:p>
    <w:p w14:paraId="3F81A73C" w14:textId="77777777" w:rsidR="00C734C5" w:rsidRDefault="00C734C5" w:rsidP="00C734C5"/>
    <w:p w14:paraId="6BF98F5F" w14:textId="77777777" w:rsidR="00C734C5" w:rsidRPr="00F41E23" w:rsidRDefault="00C734C5" w:rsidP="00C734C5">
      <w:r w:rsidRPr="00F41E23">
        <w:t>If numbers vary seasonally, use occupancy numbers that are a representative daily average over the entire operating season of the building.</w:t>
      </w:r>
    </w:p>
    <w:p w14:paraId="5FFE22E6" w14:textId="77777777" w:rsidR="00C734C5" w:rsidRDefault="00C734C5" w:rsidP="00C734C5"/>
    <w:p w14:paraId="338DC745" w14:textId="77777777" w:rsidR="00C734C5" w:rsidRPr="00F41E23" w:rsidRDefault="00C734C5" w:rsidP="00C734C5">
      <w:r w:rsidRPr="00F41E23">
        <w:t>If occupancy patterns are atypical (shift overlap, significant seasonal variation), explain such patterns when submitting documentation for certification.</w:t>
      </w:r>
    </w:p>
    <w:p w14:paraId="61226341" w14:textId="77777777" w:rsidR="00C734C5" w:rsidRDefault="00C734C5" w:rsidP="00C734C5"/>
    <w:p w14:paraId="00E89D67" w14:textId="22004443" w:rsidR="00262F45" w:rsidRDefault="00262F45" w:rsidP="00C734C5">
      <w:r>
        <w:t>Example</w:t>
      </w:r>
    </w:p>
    <w:p w14:paraId="447951C2" w14:textId="77777777" w:rsidR="00262F45" w:rsidRDefault="00262F45" w:rsidP="00262F45">
      <w:pPr>
        <w:pStyle w:val="ListParagraph"/>
        <w:numPr>
          <w:ilvl w:val="0"/>
          <w:numId w:val="24"/>
        </w:numPr>
        <w:spacing w:line="259" w:lineRule="auto"/>
        <w:ind w:left="360"/>
      </w:pPr>
      <w:r>
        <w:t>A LEED project has 8 employees that work 4 hours per day, 12 employees that work 6 hours per day and 20 employees that work 8 hours per day. What is the total Full Time Equivalent (FTE) for the project?</w:t>
      </w:r>
    </w:p>
    <w:p w14:paraId="7D4257D0" w14:textId="77777777" w:rsidR="00262F45" w:rsidRPr="008B0AD3" w:rsidRDefault="00262F45" w:rsidP="00262F45">
      <w:pPr>
        <w:pStyle w:val="ListParagraph"/>
        <w:numPr>
          <w:ilvl w:val="0"/>
          <w:numId w:val="25"/>
        </w:numPr>
        <w:spacing w:line="259" w:lineRule="auto"/>
        <w:rPr>
          <w:rFonts w:cs="ArialMT"/>
        </w:rPr>
      </w:pPr>
      <w:r>
        <w:t>37</w:t>
      </w:r>
    </w:p>
    <w:p w14:paraId="752FCCAE" w14:textId="1CCB0222" w:rsidR="00262F45" w:rsidRPr="008B0AD3" w:rsidRDefault="00CA0278" w:rsidP="00262F45">
      <w:pPr>
        <w:pStyle w:val="ListParagraph"/>
        <w:numPr>
          <w:ilvl w:val="0"/>
          <w:numId w:val="25"/>
        </w:numPr>
        <w:spacing w:line="259" w:lineRule="auto"/>
        <w:rPr>
          <w:rFonts w:cs="ArialMT"/>
        </w:rPr>
      </w:pPr>
      <w:r>
        <w:rPr>
          <w:rFonts w:cs="ArialMT"/>
        </w:rPr>
        <w:t>33</w:t>
      </w:r>
    </w:p>
    <w:p w14:paraId="45CC34CF" w14:textId="5D74F67A" w:rsidR="00262F45" w:rsidRPr="008B0AD3" w:rsidRDefault="00CA0278" w:rsidP="00262F45">
      <w:pPr>
        <w:pStyle w:val="ListParagraph"/>
        <w:numPr>
          <w:ilvl w:val="0"/>
          <w:numId w:val="25"/>
        </w:numPr>
        <w:spacing w:line="259" w:lineRule="auto"/>
        <w:rPr>
          <w:rFonts w:cs="ArialMT"/>
        </w:rPr>
      </w:pPr>
      <w:r>
        <w:rPr>
          <w:rFonts w:cs="ArialMT"/>
        </w:rPr>
        <w:t>35</w:t>
      </w:r>
    </w:p>
    <w:p w14:paraId="4612BDF1" w14:textId="77777777" w:rsidR="00262F45" w:rsidRPr="008B0AD3" w:rsidRDefault="00262F45" w:rsidP="00262F45">
      <w:pPr>
        <w:pStyle w:val="ListParagraph"/>
        <w:numPr>
          <w:ilvl w:val="0"/>
          <w:numId w:val="25"/>
        </w:numPr>
        <w:spacing w:line="259" w:lineRule="auto"/>
        <w:rPr>
          <w:rFonts w:cs="ArialMT"/>
        </w:rPr>
      </w:pPr>
      <w:r w:rsidRPr="008B0AD3">
        <w:rPr>
          <w:rFonts w:cs="ArialMT"/>
        </w:rPr>
        <w:t>38</w:t>
      </w:r>
    </w:p>
    <w:p w14:paraId="754A750C" w14:textId="77777777" w:rsidR="00262F45" w:rsidRDefault="00262F45" w:rsidP="00C734C5"/>
    <w:p w14:paraId="6C874855" w14:textId="77777777" w:rsidR="00C734C5" w:rsidRDefault="00C734C5" w:rsidP="003D65DD"/>
    <w:p w14:paraId="0763D234" w14:textId="77777777" w:rsidR="00817BF7" w:rsidRDefault="00817BF7" w:rsidP="003D65DD"/>
    <w:p w14:paraId="2B9339D6" w14:textId="77777777" w:rsidR="00817BF7" w:rsidRDefault="00817BF7" w:rsidP="003D65DD"/>
    <w:p w14:paraId="1270D7E9" w14:textId="6B388B7E" w:rsidR="00817BF7" w:rsidRPr="00817BF7" w:rsidRDefault="00817BF7" w:rsidP="003D65DD">
      <w:pPr>
        <w:rPr>
          <w:b/>
          <w:bCs/>
        </w:rPr>
      </w:pPr>
      <w:r w:rsidRPr="00817BF7">
        <w:rPr>
          <w:b/>
          <w:bCs/>
        </w:rPr>
        <w:lastRenderedPageBreak/>
        <w:t>Minimum Program Requirements (MPRs)</w:t>
      </w:r>
    </w:p>
    <w:p w14:paraId="3DCC187F" w14:textId="77777777" w:rsidR="00817BF7" w:rsidRPr="00817BF7" w:rsidRDefault="00817BF7" w:rsidP="00817BF7">
      <w:r w:rsidRPr="00817BF7">
        <w:t>The Minimum Program Requirements (MPRs) are the minimum characteristics or conditions that make a project appropriate to pursue LEED certification. These requirements are foundational to all LEED projects and define the types of buildings, spaces, and neighborhoods that the LEED rating system is designed to evaluate.</w:t>
      </w:r>
    </w:p>
    <w:p w14:paraId="4D6C459D" w14:textId="77777777" w:rsidR="00817BF7" w:rsidRDefault="00817BF7" w:rsidP="00817BF7">
      <w:pPr>
        <w:rPr>
          <w:u w:val="single"/>
        </w:rPr>
      </w:pPr>
    </w:p>
    <w:p w14:paraId="59D48392" w14:textId="2FD65AF5" w:rsidR="00817BF7" w:rsidRPr="00817BF7" w:rsidRDefault="00817BF7" w:rsidP="00817BF7">
      <w:r w:rsidRPr="00817BF7">
        <w:rPr>
          <w:u w:val="single"/>
        </w:rPr>
        <w:t xml:space="preserve">Purpose: </w:t>
      </w:r>
    </w:p>
    <w:p w14:paraId="48C86429" w14:textId="77777777" w:rsidR="00817BF7" w:rsidRPr="00817BF7" w:rsidRDefault="00817BF7" w:rsidP="00817BF7">
      <w:pPr>
        <w:numPr>
          <w:ilvl w:val="0"/>
          <w:numId w:val="26"/>
        </w:numPr>
        <w:tabs>
          <w:tab w:val="clear" w:pos="720"/>
        </w:tabs>
        <w:ind w:left="360"/>
      </w:pPr>
      <w:r w:rsidRPr="00817BF7">
        <w:t xml:space="preserve">Give clear guidance to customers </w:t>
      </w:r>
    </w:p>
    <w:p w14:paraId="4AB756DB" w14:textId="77777777" w:rsidR="00817BF7" w:rsidRPr="00817BF7" w:rsidRDefault="00817BF7" w:rsidP="00817BF7">
      <w:pPr>
        <w:numPr>
          <w:ilvl w:val="0"/>
          <w:numId w:val="26"/>
        </w:numPr>
        <w:tabs>
          <w:tab w:val="clear" w:pos="720"/>
        </w:tabs>
        <w:ind w:left="360"/>
      </w:pPr>
      <w:r w:rsidRPr="00817BF7">
        <w:t xml:space="preserve">Protect the integrity of the LEED program </w:t>
      </w:r>
    </w:p>
    <w:p w14:paraId="768BE0DA" w14:textId="77777777" w:rsidR="00817BF7" w:rsidRDefault="00817BF7" w:rsidP="00817BF7">
      <w:pPr>
        <w:numPr>
          <w:ilvl w:val="0"/>
          <w:numId w:val="26"/>
        </w:numPr>
        <w:tabs>
          <w:tab w:val="clear" w:pos="720"/>
        </w:tabs>
        <w:ind w:left="360"/>
      </w:pPr>
      <w:r w:rsidRPr="00817BF7">
        <w:t xml:space="preserve">Reduce challenges that occur during the LEED certification process </w:t>
      </w:r>
    </w:p>
    <w:p w14:paraId="1483CE6D" w14:textId="77777777" w:rsidR="00817BF7" w:rsidRDefault="00817BF7" w:rsidP="00817BF7"/>
    <w:p w14:paraId="6DB0572B" w14:textId="77777777" w:rsidR="00817BF7" w:rsidRPr="00817BF7" w:rsidRDefault="00817BF7" w:rsidP="00817BF7">
      <w:r w:rsidRPr="00817BF7">
        <w:t xml:space="preserve">1. </w:t>
      </w:r>
      <w:r w:rsidRPr="00817BF7">
        <w:rPr>
          <w:b/>
          <w:bCs/>
        </w:rPr>
        <w:t xml:space="preserve">Must be in a permanent location on existing land </w:t>
      </w:r>
    </w:p>
    <w:p w14:paraId="210D0A6E" w14:textId="51A8E7BD" w:rsidR="00817BF7" w:rsidRPr="00817BF7" w:rsidRDefault="00817BF7" w:rsidP="00817BF7">
      <w:r w:rsidRPr="00817BF7">
        <w:rPr>
          <w:u w:val="single"/>
        </w:rPr>
        <w:t xml:space="preserve">Requirements </w:t>
      </w:r>
    </w:p>
    <w:p w14:paraId="0C55D08B" w14:textId="77777777" w:rsidR="00817BF7" w:rsidRPr="00817BF7" w:rsidRDefault="00817BF7" w:rsidP="00817BF7">
      <w:pPr>
        <w:numPr>
          <w:ilvl w:val="0"/>
          <w:numId w:val="27"/>
        </w:numPr>
        <w:tabs>
          <w:tab w:val="clear" w:pos="720"/>
        </w:tabs>
        <w:ind w:left="360"/>
      </w:pPr>
      <w:r w:rsidRPr="00817BF7">
        <w:t xml:space="preserve">All LEED projects must be constructed and operated on a permanent location on existing land. </w:t>
      </w:r>
    </w:p>
    <w:p w14:paraId="532E08E9" w14:textId="77777777" w:rsidR="00817BF7" w:rsidRPr="00817BF7" w:rsidRDefault="00817BF7" w:rsidP="00817BF7">
      <w:pPr>
        <w:numPr>
          <w:ilvl w:val="0"/>
          <w:numId w:val="27"/>
        </w:numPr>
        <w:tabs>
          <w:tab w:val="clear" w:pos="720"/>
        </w:tabs>
        <w:ind w:left="360"/>
      </w:pPr>
      <w:r w:rsidRPr="00817BF7">
        <w:t xml:space="preserve">No project that is designed to move at any point in its lifetime may pursue LEED certification. </w:t>
      </w:r>
    </w:p>
    <w:p w14:paraId="2818B720" w14:textId="77777777" w:rsidR="00817BF7" w:rsidRPr="00817BF7" w:rsidRDefault="00817BF7" w:rsidP="00817BF7">
      <w:pPr>
        <w:numPr>
          <w:ilvl w:val="0"/>
          <w:numId w:val="27"/>
        </w:numPr>
        <w:tabs>
          <w:tab w:val="clear" w:pos="720"/>
        </w:tabs>
        <w:ind w:left="360"/>
      </w:pPr>
      <w:r w:rsidRPr="00817BF7">
        <w:t xml:space="preserve">This requirement applies to all land within the LEED project. </w:t>
      </w:r>
    </w:p>
    <w:p w14:paraId="60DAE9B1" w14:textId="77777777" w:rsidR="00817BF7" w:rsidRPr="00817BF7" w:rsidRDefault="00817BF7" w:rsidP="00817BF7"/>
    <w:p w14:paraId="291762B6" w14:textId="77777777" w:rsidR="00817BF7" w:rsidRPr="00817BF7" w:rsidRDefault="00817BF7" w:rsidP="00817BF7">
      <w:r w:rsidRPr="00817BF7">
        <w:t xml:space="preserve">2. </w:t>
      </w:r>
      <w:r w:rsidRPr="00817BF7">
        <w:rPr>
          <w:b/>
          <w:bCs/>
        </w:rPr>
        <w:t xml:space="preserve">Must use reasonable LEED boundaries </w:t>
      </w:r>
    </w:p>
    <w:p w14:paraId="0132AFEC" w14:textId="77777777" w:rsidR="00817BF7" w:rsidRPr="00817BF7" w:rsidRDefault="00817BF7" w:rsidP="00817BF7">
      <w:r w:rsidRPr="00817BF7">
        <w:rPr>
          <w:u w:val="single"/>
        </w:rPr>
        <w:t xml:space="preserve">Requirements </w:t>
      </w:r>
    </w:p>
    <w:p w14:paraId="10938F02" w14:textId="77777777" w:rsidR="00817BF7" w:rsidRPr="00817BF7" w:rsidRDefault="00817BF7" w:rsidP="00817BF7">
      <w:pPr>
        <w:numPr>
          <w:ilvl w:val="0"/>
          <w:numId w:val="27"/>
        </w:numPr>
        <w:tabs>
          <w:tab w:val="clear" w:pos="720"/>
        </w:tabs>
        <w:ind w:left="360"/>
      </w:pPr>
      <w:r w:rsidRPr="00817BF7">
        <w:t xml:space="preserve">The LEED project boundary must include all contiguous land that is associated with the project and supports its typical operations. </w:t>
      </w:r>
    </w:p>
    <w:p w14:paraId="07E201E5" w14:textId="77777777" w:rsidR="00817BF7" w:rsidRPr="00817BF7" w:rsidRDefault="00817BF7" w:rsidP="00817BF7">
      <w:pPr>
        <w:numPr>
          <w:ilvl w:val="0"/>
          <w:numId w:val="27"/>
        </w:numPr>
        <w:tabs>
          <w:tab w:val="clear" w:pos="720"/>
        </w:tabs>
        <w:ind w:left="360"/>
      </w:pPr>
      <w:r w:rsidRPr="00817BF7">
        <w:t xml:space="preserve">The LEED boundary may not unreasonably exclude portions of the building, space, or site to give the project an advantage in complying with credit requirements. </w:t>
      </w:r>
    </w:p>
    <w:p w14:paraId="046F55B8" w14:textId="77777777" w:rsidR="00817BF7" w:rsidRPr="00817BF7" w:rsidRDefault="00817BF7" w:rsidP="00817BF7">
      <w:pPr>
        <w:numPr>
          <w:ilvl w:val="0"/>
          <w:numId w:val="27"/>
        </w:numPr>
        <w:tabs>
          <w:tab w:val="clear" w:pos="720"/>
        </w:tabs>
        <w:ind w:left="360"/>
      </w:pPr>
      <w:r w:rsidRPr="00817BF7">
        <w:t xml:space="preserve">The LEED project must accurately communicate the scope of the certifying project in all promotional and descriptive materials and distinguish it from any non-certifying space. </w:t>
      </w:r>
    </w:p>
    <w:p w14:paraId="7FC52527" w14:textId="77777777" w:rsidR="00817BF7" w:rsidRDefault="00817BF7" w:rsidP="003D65DD"/>
    <w:p w14:paraId="2D92A87F" w14:textId="77777777" w:rsidR="00817BF7" w:rsidRPr="00817BF7" w:rsidRDefault="00817BF7" w:rsidP="00817BF7">
      <w:r w:rsidRPr="00817BF7">
        <w:t xml:space="preserve">3. </w:t>
      </w:r>
      <w:r w:rsidRPr="00817BF7">
        <w:rPr>
          <w:b/>
          <w:bCs/>
        </w:rPr>
        <w:t xml:space="preserve">Must comply with project size requirements </w:t>
      </w:r>
    </w:p>
    <w:p w14:paraId="6E56CE53" w14:textId="77777777" w:rsidR="00817BF7" w:rsidRPr="00817BF7" w:rsidRDefault="00817BF7" w:rsidP="00817BF7">
      <w:r w:rsidRPr="00817BF7">
        <w:rPr>
          <w:u w:val="single"/>
        </w:rPr>
        <w:t xml:space="preserve">Requirements </w:t>
      </w:r>
    </w:p>
    <w:p w14:paraId="13363D37" w14:textId="77777777" w:rsidR="00817BF7" w:rsidRPr="00817BF7" w:rsidRDefault="00817BF7" w:rsidP="00817BF7">
      <w:pPr>
        <w:numPr>
          <w:ilvl w:val="0"/>
          <w:numId w:val="27"/>
        </w:numPr>
        <w:tabs>
          <w:tab w:val="clear" w:pos="720"/>
        </w:tabs>
        <w:ind w:left="360"/>
      </w:pPr>
      <w:r w:rsidRPr="00817BF7">
        <w:t xml:space="preserve">LEED BD+C: minimum 1,000 square feet of gross floor area </w:t>
      </w:r>
    </w:p>
    <w:p w14:paraId="22D73296" w14:textId="77777777" w:rsidR="00817BF7" w:rsidRPr="00817BF7" w:rsidRDefault="00817BF7" w:rsidP="00817BF7">
      <w:pPr>
        <w:numPr>
          <w:ilvl w:val="0"/>
          <w:numId w:val="27"/>
        </w:numPr>
        <w:tabs>
          <w:tab w:val="clear" w:pos="720"/>
        </w:tabs>
        <w:ind w:left="360"/>
      </w:pPr>
      <w:r w:rsidRPr="00817BF7">
        <w:t xml:space="preserve">LEED O+M: minimum 1,000 square feet of gross floor area </w:t>
      </w:r>
    </w:p>
    <w:p w14:paraId="34BC6289" w14:textId="77777777" w:rsidR="00817BF7" w:rsidRPr="00817BF7" w:rsidRDefault="00817BF7" w:rsidP="00817BF7">
      <w:pPr>
        <w:numPr>
          <w:ilvl w:val="0"/>
          <w:numId w:val="27"/>
        </w:numPr>
        <w:tabs>
          <w:tab w:val="clear" w:pos="720"/>
        </w:tabs>
        <w:ind w:left="360"/>
      </w:pPr>
      <w:r w:rsidRPr="00817BF7">
        <w:t xml:space="preserve">LEED ID+C: minimum 250 square feet of gross floor area </w:t>
      </w:r>
    </w:p>
    <w:p w14:paraId="3A1CE488" w14:textId="77777777" w:rsidR="00817BF7" w:rsidRPr="00817BF7" w:rsidRDefault="00817BF7" w:rsidP="00817BF7">
      <w:pPr>
        <w:numPr>
          <w:ilvl w:val="0"/>
          <w:numId w:val="27"/>
        </w:numPr>
        <w:tabs>
          <w:tab w:val="clear" w:pos="720"/>
        </w:tabs>
        <w:ind w:left="360"/>
      </w:pPr>
      <w:r w:rsidRPr="00817BF7">
        <w:t xml:space="preserve">LEED for Homes: defined as a “dwelling unit” by all applicable codes </w:t>
      </w:r>
    </w:p>
    <w:p w14:paraId="0178092E" w14:textId="77777777" w:rsidR="00817BF7" w:rsidRPr="00817BF7" w:rsidRDefault="00817BF7" w:rsidP="00817BF7">
      <w:pPr>
        <w:numPr>
          <w:ilvl w:val="0"/>
          <w:numId w:val="27"/>
        </w:numPr>
        <w:tabs>
          <w:tab w:val="clear" w:pos="720"/>
        </w:tabs>
        <w:ind w:left="360"/>
      </w:pPr>
      <w:r w:rsidRPr="00817BF7">
        <w:t>LEED for ND: at least 2 habitable buildings, no larger than 1500 acres</w:t>
      </w:r>
    </w:p>
    <w:p w14:paraId="7C7CE32B" w14:textId="77777777" w:rsidR="00817BF7" w:rsidRDefault="00817BF7" w:rsidP="003D65DD"/>
    <w:p w14:paraId="641DA8FD" w14:textId="13F3784E" w:rsidR="006E6039" w:rsidRDefault="006E6039" w:rsidP="003D65DD">
      <w:pPr>
        <w:rPr>
          <w:b/>
          <w:bCs/>
        </w:rPr>
      </w:pPr>
      <w:r w:rsidRPr="006E6039">
        <w:rPr>
          <w:b/>
          <w:bCs/>
        </w:rPr>
        <w:t>Rating System Selection Guidance</w:t>
      </w:r>
    </w:p>
    <w:p w14:paraId="6B6BF098" w14:textId="77777777" w:rsidR="002B5753" w:rsidRPr="002B5753" w:rsidRDefault="002B5753" w:rsidP="002B5753">
      <w:r w:rsidRPr="002B5753">
        <w:t>Before Registering a project:</w:t>
      </w:r>
    </w:p>
    <w:p w14:paraId="26F9ED3C" w14:textId="77777777" w:rsidR="002B5753" w:rsidRPr="002B5753" w:rsidRDefault="002B5753" w:rsidP="002B5753">
      <w:pPr>
        <w:pStyle w:val="ListParagraph"/>
        <w:numPr>
          <w:ilvl w:val="0"/>
          <w:numId w:val="31"/>
        </w:numPr>
        <w:ind w:left="360"/>
      </w:pPr>
      <w:r w:rsidRPr="002B5753">
        <w:t>Identify an appropriate rating system</w:t>
      </w:r>
    </w:p>
    <w:p w14:paraId="5D0ECD91" w14:textId="77777777" w:rsidR="002B5753" w:rsidRPr="002B5753" w:rsidRDefault="002B5753" w:rsidP="002B5753">
      <w:pPr>
        <w:pStyle w:val="ListParagraph"/>
        <w:numPr>
          <w:ilvl w:val="0"/>
          <w:numId w:val="31"/>
        </w:numPr>
        <w:ind w:left="360"/>
      </w:pPr>
      <w:r w:rsidRPr="002B5753">
        <w:t>Determine the best adaptation</w:t>
      </w:r>
    </w:p>
    <w:p w14:paraId="5B14E6C4" w14:textId="464DA7E4" w:rsidR="002B5753" w:rsidRDefault="002B5753" w:rsidP="002B5753">
      <w:r w:rsidRPr="002B5753">
        <w:t>If a project team selects a rating system that doesn't apply, USGBC may request that they change the project's rating system.</w:t>
      </w:r>
    </w:p>
    <w:p w14:paraId="65447EAB" w14:textId="77777777" w:rsidR="002B5753" w:rsidRDefault="002B5753" w:rsidP="002B5753"/>
    <w:p w14:paraId="48D598D5" w14:textId="77777777" w:rsidR="002B5753" w:rsidRPr="002B5753" w:rsidRDefault="002B5753" w:rsidP="002B5753">
      <w:r w:rsidRPr="002B5753">
        <w:rPr>
          <w:b/>
          <w:bCs/>
        </w:rPr>
        <w:t>Minimum Program Requirements (MPRs)</w:t>
      </w:r>
    </w:p>
    <w:p w14:paraId="455508FB" w14:textId="77777777" w:rsidR="002B5753" w:rsidRDefault="002B5753" w:rsidP="002B5753">
      <w:r w:rsidRPr="002B5753">
        <w:t>The first step should be to make sure that LEED will work for your project no matter what rating system is selected.</w:t>
      </w:r>
    </w:p>
    <w:p w14:paraId="6A466AB6" w14:textId="77777777" w:rsidR="002B5753" w:rsidRPr="002B5753" w:rsidRDefault="002B5753" w:rsidP="002B5753">
      <w:r w:rsidRPr="002B5753">
        <w:t>Verify project can satisfy all of the LEED v4 Minimum Program Requirements.</w:t>
      </w:r>
    </w:p>
    <w:p w14:paraId="6C50567A" w14:textId="77777777" w:rsidR="002B5753" w:rsidRDefault="002B5753" w:rsidP="002B5753"/>
    <w:p w14:paraId="2A78A6AE" w14:textId="29E90ACE" w:rsidR="002B5753" w:rsidRDefault="002B5753" w:rsidP="002B5753">
      <w:r w:rsidRPr="002B5753">
        <w:t>Contact USGBC if it is not clear which rating system should be used.</w:t>
      </w:r>
    </w:p>
    <w:p w14:paraId="051FCC62" w14:textId="77777777" w:rsidR="002B5753" w:rsidRDefault="002B5753" w:rsidP="002B5753"/>
    <w:p w14:paraId="6E054200" w14:textId="47AB30AE" w:rsidR="002B5753" w:rsidRPr="002B5753" w:rsidRDefault="002B5753" w:rsidP="002B5753">
      <w:pPr>
        <w:rPr>
          <w:b/>
          <w:bCs/>
        </w:rPr>
      </w:pPr>
      <w:r w:rsidRPr="002B5753">
        <w:rPr>
          <w:b/>
          <w:bCs/>
        </w:rPr>
        <w:t>Examples</w:t>
      </w:r>
    </w:p>
    <w:p w14:paraId="4BC9D19C" w14:textId="77777777" w:rsidR="002B5753" w:rsidRPr="002B5753" w:rsidRDefault="002B5753" w:rsidP="002B5753">
      <w:r w:rsidRPr="002B5753">
        <w:t>An owner wants to LEED certify an existing office building and commit to on-going sustainability goals. Which rating system would you recommend?</w:t>
      </w:r>
    </w:p>
    <w:p w14:paraId="187B190D" w14:textId="77777777" w:rsidR="002B5753" w:rsidRPr="002B5753" w:rsidRDefault="002B5753" w:rsidP="002B5753">
      <w:pPr>
        <w:numPr>
          <w:ilvl w:val="0"/>
          <w:numId w:val="32"/>
        </w:numPr>
        <w:tabs>
          <w:tab w:val="clear" w:pos="720"/>
        </w:tabs>
        <w:ind w:left="360"/>
      </w:pPr>
      <w:r w:rsidRPr="002B5753">
        <w:t>LEED for Interior Design and Construction</w:t>
      </w:r>
    </w:p>
    <w:p w14:paraId="457CD739" w14:textId="77777777" w:rsidR="002B5753" w:rsidRPr="002B5753" w:rsidRDefault="002B5753" w:rsidP="002B5753">
      <w:pPr>
        <w:numPr>
          <w:ilvl w:val="0"/>
          <w:numId w:val="32"/>
        </w:numPr>
        <w:tabs>
          <w:tab w:val="clear" w:pos="720"/>
        </w:tabs>
        <w:ind w:left="360"/>
      </w:pPr>
      <w:r w:rsidRPr="002B5753">
        <w:t>LEED for Building Design and Construction</w:t>
      </w:r>
    </w:p>
    <w:p w14:paraId="615974D4" w14:textId="77777777" w:rsidR="002B5753" w:rsidRPr="002B5753" w:rsidRDefault="002B5753" w:rsidP="002B5753">
      <w:pPr>
        <w:numPr>
          <w:ilvl w:val="0"/>
          <w:numId w:val="32"/>
        </w:numPr>
        <w:tabs>
          <w:tab w:val="clear" w:pos="720"/>
        </w:tabs>
        <w:ind w:left="360"/>
      </w:pPr>
      <w:r w:rsidRPr="002B5753">
        <w:t>LEED for Building Operations and Maintenance</w:t>
      </w:r>
    </w:p>
    <w:p w14:paraId="3FE3E206" w14:textId="77777777" w:rsidR="002B5753" w:rsidRPr="002B5753" w:rsidRDefault="002B5753" w:rsidP="002B5753">
      <w:pPr>
        <w:numPr>
          <w:ilvl w:val="0"/>
          <w:numId w:val="32"/>
        </w:numPr>
        <w:tabs>
          <w:tab w:val="clear" w:pos="720"/>
        </w:tabs>
        <w:ind w:left="360"/>
      </w:pPr>
      <w:r w:rsidRPr="002B5753">
        <w:t>LEED for Neighborhood Development</w:t>
      </w:r>
    </w:p>
    <w:p w14:paraId="691B600B" w14:textId="77777777" w:rsidR="002B5753" w:rsidRPr="002B5753" w:rsidRDefault="002B5753" w:rsidP="002B5753">
      <w:r w:rsidRPr="002B5753">
        <w:lastRenderedPageBreak/>
        <w:t>A new tenant in a commercial office building wants to pursue LEED certification. Which rating system would you recommend they use?</w:t>
      </w:r>
    </w:p>
    <w:p w14:paraId="5A407B7B" w14:textId="77777777" w:rsidR="002B5753" w:rsidRPr="002B5753" w:rsidRDefault="002B5753" w:rsidP="002B5753">
      <w:pPr>
        <w:numPr>
          <w:ilvl w:val="0"/>
          <w:numId w:val="33"/>
        </w:numPr>
        <w:tabs>
          <w:tab w:val="clear" w:pos="720"/>
        </w:tabs>
        <w:ind w:left="360"/>
      </w:pPr>
      <w:r w:rsidRPr="002B5753">
        <w:t>LEED for Interior Design and Construction</w:t>
      </w:r>
    </w:p>
    <w:p w14:paraId="76CE16B1" w14:textId="77777777" w:rsidR="002B5753" w:rsidRPr="002B5753" w:rsidRDefault="002B5753" w:rsidP="002B5753">
      <w:pPr>
        <w:numPr>
          <w:ilvl w:val="0"/>
          <w:numId w:val="33"/>
        </w:numPr>
        <w:tabs>
          <w:tab w:val="clear" w:pos="720"/>
        </w:tabs>
        <w:ind w:left="360"/>
      </w:pPr>
      <w:r w:rsidRPr="002B5753">
        <w:t>LEED for Building Design and Construction</w:t>
      </w:r>
    </w:p>
    <w:p w14:paraId="5B496B8D" w14:textId="77777777" w:rsidR="002B5753" w:rsidRPr="002B5753" w:rsidRDefault="002B5753" w:rsidP="002B5753">
      <w:pPr>
        <w:numPr>
          <w:ilvl w:val="0"/>
          <w:numId w:val="33"/>
        </w:numPr>
        <w:tabs>
          <w:tab w:val="clear" w:pos="720"/>
        </w:tabs>
        <w:ind w:left="360"/>
      </w:pPr>
      <w:r w:rsidRPr="002B5753">
        <w:t>LEED for Building Operations and Maintenance</w:t>
      </w:r>
    </w:p>
    <w:p w14:paraId="2AAFE5C1" w14:textId="77777777" w:rsidR="002B5753" w:rsidRPr="002B5753" w:rsidRDefault="002B5753" w:rsidP="002B5753">
      <w:pPr>
        <w:numPr>
          <w:ilvl w:val="0"/>
          <w:numId w:val="33"/>
        </w:numPr>
        <w:tabs>
          <w:tab w:val="clear" w:pos="720"/>
        </w:tabs>
        <w:ind w:left="360"/>
      </w:pPr>
      <w:r w:rsidRPr="002B5753">
        <w:t>LEED for Neighborhood Development</w:t>
      </w:r>
    </w:p>
    <w:p w14:paraId="02F41251" w14:textId="77777777" w:rsidR="006E6039" w:rsidRDefault="006E6039" w:rsidP="003D65DD"/>
    <w:p w14:paraId="386E285D" w14:textId="77777777" w:rsidR="002B5753" w:rsidRPr="002B5753" w:rsidRDefault="002B5753" w:rsidP="002B5753">
      <w:r w:rsidRPr="002B5753">
        <w:t>What LEED rating system focuses on the where, what, and how to build green at a community scale?</w:t>
      </w:r>
    </w:p>
    <w:p w14:paraId="750F55D1" w14:textId="77777777" w:rsidR="002B5753" w:rsidRPr="002B5753" w:rsidRDefault="002B5753" w:rsidP="002B5753">
      <w:pPr>
        <w:numPr>
          <w:ilvl w:val="0"/>
          <w:numId w:val="34"/>
        </w:numPr>
        <w:tabs>
          <w:tab w:val="clear" w:pos="720"/>
        </w:tabs>
        <w:ind w:left="360"/>
      </w:pPr>
      <w:r w:rsidRPr="002B5753">
        <w:t>LEED BD+C: Retail</w:t>
      </w:r>
    </w:p>
    <w:p w14:paraId="685C318D" w14:textId="77777777" w:rsidR="002B5753" w:rsidRPr="002B5753" w:rsidRDefault="002B5753" w:rsidP="002B5753">
      <w:pPr>
        <w:numPr>
          <w:ilvl w:val="0"/>
          <w:numId w:val="34"/>
        </w:numPr>
        <w:tabs>
          <w:tab w:val="clear" w:pos="720"/>
        </w:tabs>
        <w:ind w:left="360"/>
      </w:pPr>
      <w:r w:rsidRPr="002B5753">
        <w:t>LEED BD+C: Schools</w:t>
      </w:r>
    </w:p>
    <w:p w14:paraId="33E5ED87" w14:textId="77777777" w:rsidR="002B5753" w:rsidRPr="002B5753" w:rsidRDefault="002B5753" w:rsidP="002B5753">
      <w:pPr>
        <w:numPr>
          <w:ilvl w:val="0"/>
          <w:numId w:val="34"/>
        </w:numPr>
        <w:tabs>
          <w:tab w:val="clear" w:pos="720"/>
        </w:tabs>
        <w:ind w:left="360"/>
      </w:pPr>
      <w:r w:rsidRPr="002B5753">
        <w:t>LEED BD+C: New Construction</w:t>
      </w:r>
    </w:p>
    <w:p w14:paraId="16D61ED3" w14:textId="77777777" w:rsidR="002B5753" w:rsidRPr="002B5753" w:rsidRDefault="002B5753" w:rsidP="002B5753">
      <w:pPr>
        <w:numPr>
          <w:ilvl w:val="0"/>
          <w:numId w:val="34"/>
        </w:numPr>
        <w:tabs>
          <w:tab w:val="clear" w:pos="720"/>
        </w:tabs>
        <w:ind w:left="360"/>
      </w:pPr>
      <w:r w:rsidRPr="002B5753">
        <w:t>LEED for Neighborhood Development</w:t>
      </w:r>
    </w:p>
    <w:p w14:paraId="0677A0D2" w14:textId="77777777" w:rsidR="002B5753" w:rsidRDefault="002B5753" w:rsidP="003D65DD"/>
    <w:p w14:paraId="66890BCC" w14:textId="026B7DBA" w:rsidR="002B5753" w:rsidRDefault="002B5753" w:rsidP="003D65DD">
      <w:pPr>
        <w:rPr>
          <w:b/>
          <w:bCs/>
        </w:rPr>
      </w:pPr>
      <w:r w:rsidRPr="002B5753">
        <w:rPr>
          <w:b/>
          <w:bCs/>
        </w:rPr>
        <w:t>Choosing Between Rating Systems</w:t>
      </w:r>
    </w:p>
    <w:p w14:paraId="007D8A5F" w14:textId="77777777" w:rsidR="002B5753" w:rsidRDefault="002B5753" w:rsidP="003D65DD"/>
    <w:p w14:paraId="506F13FE" w14:textId="3DA12FB9" w:rsidR="002B5753" w:rsidRDefault="002B5753" w:rsidP="003D65DD">
      <w:r w:rsidRPr="002B5753">
        <w:drawing>
          <wp:inline distT="0" distB="0" distL="0" distR="0" wp14:anchorId="6BB08FDD" wp14:editId="6F6B4CBA">
            <wp:extent cx="4221678" cy="861088"/>
            <wp:effectExtent l="0" t="0" r="7620" b="0"/>
            <wp:docPr id="9369242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
                    <a:stretch>
                      <a:fillRect/>
                    </a:stretch>
                  </pic:blipFill>
                  <pic:spPr>
                    <a:xfrm>
                      <a:off x="0" y="0"/>
                      <a:ext cx="4246116" cy="866073"/>
                    </a:xfrm>
                    <a:prstGeom prst="rect">
                      <a:avLst/>
                    </a:prstGeom>
                  </pic:spPr>
                </pic:pic>
              </a:graphicData>
            </a:graphic>
          </wp:inline>
        </w:drawing>
      </w:r>
    </w:p>
    <w:p w14:paraId="39E216CC" w14:textId="77777777" w:rsidR="002B5753" w:rsidRDefault="002B5753" w:rsidP="003D65DD"/>
    <w:p w14:paraId="304FFB55" w14:textId="4CD878EB" w:rsidR="002B5753" w:rsidRDefault="002B5753" w:rsidP="002B5753">
      <w:pPr>
        <w:jc w:val="center"/>
      </w:pPr>
      <w:r w:rsidRPr="002B5753">
        <w:drawing>
          <wp:inline distT="0" distB="0" distL="0" distR="0" wp14:anchorId="27A39FB2" wp14:editId="1305B161">
            <wp:extent cx="2951018" cy="1767338"/>
            <wp:effectExtent l="0" t="0" r="1905" b="4445"/>
            <wp:docPr id="2170823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2961096" cy="1773373"/>
                    </a:xfrm>
                    <a:prstGeom prst="rect">
                      <a:avLst/>
                    </a:prstGeom>
                  </pic:spPr>
                </pic:pic>
              </a:graphicData>
            </a:graphic>
          </wp:inline>
        </w:drawing>
      </w:r>
    </w:p>
    <w:p w14:paraId="34C5F8DD" w14:textId="77777777" w:rsidR="002B5753" w:rsidRDefault="002B5753" w:rsidP="002B5753">
      <w:pPr>
        <w:jc w:val="center"/>
      </w:pPr>
    </w:p>
    <w:p w14:paraId="48EF66E7" w14:textId="77777777" w:rsidR="002B5753" w:rsidRDefault="002B5753" w:rsidP="003D65DD"/>
    <w:p w14:paraId="51787F2E" w14:textId="2BCD905A" w:rsidR="002B5753" w:rsidRPr="002B5753" w:rsidRDefault="002B5753" w:rsidP="003D65DD">
      <w:r w:rsidRPr="002B5753">
        <w:drawing>
          <wp:inline distT="0" distB="0" distL="0" distR="0" wp14:anchorId="08278F3C" wp14:editId="15F80956">
            <wp:extent cx="6400800" cy="2955290"/>
            <wp:effectExtent l="0" t="0" r="0" b="0"/>
            <wp:docPr id="6195740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7"/>
                    <a:stretch>
                      <a:fillRect/>
                    </a:stretch>
                  </pic:blipFill>
                  <pic:spPr>
                    <a:xfrm>
                      <a:off x="0" y="0"/>
                      <a:ext cx="6400800" cy="2955290"/>
                    </a:xfrm>
                    <a:prstGeom prst="rect">
                      <a:avLst/>
                    </a:prstGeom>
                  </pic:spPr>
                </pic:pic>
              </a:graphicData>
            </a:graphic>
          </wp:inline>
        </w:drawing>
      </w:r>
    </w:p>
    <w:sectPr w:rsidR="002B5753" w:rsidRPr="002B5753" w:rsidSect="001B0AC0">
      <w:footerReference w:type="default" r:id="rId28"/>
      <w:pgSz w:w="12240" w:h="15840"/>
      <w:pgMar w:top="36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A02B0" w14:textId="77777777" w:rsidR="00AA18E3" w:rsidRDefault="00AA18E3" w:rsidP="00657777">
      <w:r>
        <w:separator/>
      </w:r>
    </w:p>
  </w:endnote>
  <w:endnote w:type="continuationSeparator" w:id="0">
    <w:p w14:paraId="4596E9E0" w14:textId="77777777" w:rsidR="00AA18E3" w:rsidRDefault="00AA18E3" w:rsidP="0065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140672"/>
      <w:docPartObj>
        <w:docPartGallery w:val="Page Numbers (Bottom of Page)"/>
        <w:docPartUnique/>
      </w:docPartObj>
    </w:sdtPr>
    <w:sdtContent>
      <w:p w14:paraId="6FFA8619" w14:textId="77777777" w:rsidR="00657777" w:rsidRDefault="00664D36">
        <w:pPr>
          <w:pStyle w:val="Footer"/>
          <w:jc w:val="center"/>
        </w:pPr>
        <w:r>
          <w:fldChar w:fldCharType="begin"/>
        </w:r>
        <w:r>
          <w:instrText xml:space="preserve"> PAGE   \* MERGEFORMAT </w:instrText>
        </w:r>
        <w:r>
          <w:fldChar w:fldCharType="separate"/>
        </w:r>
        <w:r w:rsidR="00BF2D7B">
          <w:rPr>
            <w:noProof/>
          </w:rPr>
          <w:t>4</w:t>
        </w:r>
        <w:r>
          <w:rPr>
            <w:noProof/>
          </w:rPr>
          <w:fldChar w:fldCharType="end"/>
        </w:r>
      </w:p>
    </w:sdtContent>
  </w:sdt>
  <w:p w14:paraId="78F76CFC" w14:textId="77777777" w:rsidR="00657777" w:rsidRDefault="0065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626DC" w14:textId="77777777" w:rsidR="00AA18E3" w:rsidRDefault="00AA18E3" w:rsidP="00657777">
      <w:r>
        <w:separator/>
      </w:r>
    </w:p>
  </w:footnote>
  <w:footnote w:type="continuationSeparator" w:id="0">
    <w:p w14:paraId="49660484" w14:textId="77777777" w:rsidR="00AA18E3" w:rsidRDefault="00AA18E3" w:rsidP="0065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E2FA2"/>
    <w:multiLevelType w:val="hybridMultilevel"/>
    <w:tmpl w:val="4FB2BC5C"/>
    <w:lvl w:ilvl="0" w:tplc="9D204322">
      <w:start w:val="1"/>
      <w:numFmt w:val="bullet"/>
      <w:lvlText w:val=""/>
      <w:lvlJc w:val="left"/>
      <w:pPr>
        <w:tabs>
          <w:tab w:val="num" w:pos="720"/>
        </w:tabs>
        <w:ind w:left="720" w:hanging="360"/>
      </w:pPr>
      <w:rPr>
        <w:rFonts w:ascii="Wingdings" w:hAnsi="Wingdings" w:hint="default"/>
      </w:rPr>
    </w:lvl>
    <w:lvl w:ilvl="1" w:tplc="E4926852" w:tentative="1">
      <w:start w:val="1"/>
      <w:numFmt w:val="bullet"/>
      <w:lvlText w:val=""/>
      <w:lvlJc w:val="left"/>
      <w:pPr>
        <w:tabs>
          <w:tab w:val="num" w:pos="1440"/>
        </w:tabs>
        <w:ind w:left="1440" w:hanging="360"/>
      </w:pPr>
      <w:rPr>
        <w:rFonts w:ascii="Wingdings" w:hAnsi="Wingdings" w:hint="default"/>
      </w:rPr>
    </w:lvl>
    <w:lvl w:ilvl="2" w:tplc="7FF2CB56" w:tentative="1">
      <w:start w:val="1"/>
      <w:numFmt w:val="bullet"/>
      <w:lvlText w:val=""/>
      <w:lvlJc w:val="left"/>
      <w:pPr>
        <w:tabs>
          <w:tab w:val="num" w:pos="2160"/>
        </w:tabs>
        <w:ind w:left="2160" w:hanging="360"/>
      </w:pPr>
      <w:rPr>
        <w:rFonts w:ascii="Wingdings" w:hAnsi="Wingdings" w:hint="default"/>
      </w:rPr>
    </w:lvl>
    <w:lvl w:ilvl="3" w:tplc="4F96BA36" w:tentative="1">
      <w:start w:val="1"/>
      <w:numFmt w:val="bullet"/>
      <w:lvlText w:val=""/>
      <w:lvlJc w:val="left"/>
      <w:pPr>
        <w:tabs>
          <w:tab w:val="num" w:pos="2880"/>
        </w:tabs>
        <w:ind w:left="2880" w:hanging="360"/>
      </w:pPr>
      <w:rPr>
        <w:rFonts w:ascii="Wingdings" w:hAnsi="Wingdings" w:hint="default"/>
      </w:rPr>
    </w:lvl>
    <w:lvl w:ilvl="4" w:tplc="567432D2" w:tentative="1">
      <w:start w:val="1"/>
      <w:numFmt w:val="bullet"/>
      <w:lvlText w:val=""/>
      <w:lvlJc w:val="left"/>
      <w:pPr>
        <w:tabs>
          <w:tab w:val="num" w:pos="3600"/>
        </w:tabs>
        <w:ind w:left="3600" w:hanging="360"/>
      </w:pPr>
      <w:rPr>
        <w:rFonts w:ascii="Wingdings" w:hAnsi="Wingdings" w:hint="default"/>
      </w:rPr>
    </w:lvl>
    <w:lvl w:ilvl="5" w:tplc="F380FEB6" w:tentative="1">
      <w:start w:val="1"/>
      <w:numFmt w:val="bullet"/>
      <w:lvlText w:val=""/>
      <w:lvlJc w:val="left"/>
      <w:pPr>
        <w:tabs>
          <w:tab w:val="num" w:pos="4320"/>
        </w:tabs>
        <w:ind w:left="4320" w:hanging="360"/>
      </w:pPr>
      <w:rPr>
        <w:rFonts w:ascii="Wingdings" w:hAnsi="Wingdings" w:hint="default"/>
      </w:rPr>
    </w:lvl>
    <w:lvl w:ilvl="6" w:tplc="4B7EB7A8" w:tentative="1">
      <w:start w:val="1"/>
      <w:numFmt w:val="bullet"/>
      <w:lvlText w:val=""/>
      <w:lvlJc w:val="left"/>
      <w:pPr>
        <w:tabs>
          <w:tab w:val="num" w:pos="5040"/>
        </w:tabs>
        <w:ind w:left="5040" w:hanging="360"/>
      </w:pPr>
      <w:rPr>
        <w:rFonts w:ascii="Wingdings" w:hAnsi="Wingdings" w:hint="default"/>
      </w:rPr>
    </w:lvl>
    <w:lvl w:ilvl="7" w:tplc="28B88EB2" w:tentative="1">
      <w:start w:val="1"/>
      <w:numFmt w:val="bullet"/>
      <w:lvlText w:val=""/>
      <w:lvlJc w:val="left"/>
      <w:pPr>
        <w:tabs>
          <w:tab w:val="num" w:pos="5760"/>
        </w:tabs>
        <w:ind w:left="5760" w:hanging="360"/>
      </w:pPr>
      <w:rPr>
        <w:rFonts w:ascii="Wingdings" w:hAnsi="Wingdings" w:hint="default"/>
      </w:rPr>
    </w:lvl>
    <w:lvl w:ilvl="8" w:tplc="DA4C374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C65BB9"/>
    <w:multiLevelType w:val="hybridMultilevel"/>
    <w:tmpl w:val="43CC3DAC"/>
    <w:lvl w:ilvl="0" w:tplc="3820A982">
      <w:start w:val="1"/>
      <w:numFmt w:val="bullet"/>
      <w:lvlText w:val=""/>
      <w:lvlJc w:val="left"/>
      <w:pPr>
        <w:tabs>
          <w:tab w:val="num" w:pos="720"/>
        </w:tabs>
        <w:ind w:left="720" w:hanging="360"/>
      </w:pPr>
      <w:rPr>
        <w:rFonts w:ascii="Wingdings" w:hAnsi="Wingdings" w:hint="default"/>
      </w:rPr>
    </w:lvl>
    <w:lvl w:ilvl="1" w:tplc="6F06BC40" w:tentative="1">
      <w:start w:val="1"/>
      <w:numFmt w:val="bullet"/>
      <w:lvlText w:val=""/>
      <w:lvlJc w:val="left"/>
      <w:pPr>
        <w:tabs>
          <w:tab w:val="num" w:pos="1440"/>
        </w:tabs>
        <w:ind w:left="1440" w:hanging="360"/>
      </w:pPr>
      <w:rPr>
        <w:rFonts w:ascii="Wingdings" w:hAnsi="Wingdings" w:hint="default"/>
      </w:rPr>
    </w:lvl>
    <w:lvl w:ilvl="2" w:tplc="8ED64E28" w:tentative="1">
      <w:start w:val="1"/>
      <w:numFmt w:val="bullet"/>
      <w:lvlText w:val=""/>
      <w:lvlJc w:val="left"/>
      <w:pPr>
        <w:tabs>
          <w:tab w:val="num" w:pos="2160"/>
        </w:tabs>
        <w:ind w:left="2160" w:hanging="360"/>
      </w:pPr>
      <w:rPr>
        <w:rFonts w:ascii="Wingdings" w:hAnsi="Wingdings" w:hint="default"/>
      </w:rPr>
    </w:lvl>
    <w:lvl w:ilvl="3" w:tplc="E634F9F2" w:tentative="1">
      <w:start w:val="1"/>
      <w:numFmt w:val="bullet"/>
      <w:lvlText w:val=""/>
      <w:lvlJc w:val="left"/>
      <w:pPr>
        <w:tabs>
          <w:tab w:val="num" w:pos="2880"/>
        </w:tabs>
        <w:ind w:left="2880" w:hanging="360"/>
      </w:pPr>
      <w:rPr>
        <w:rFonts w:ascii="Wingdings" w:hAnsi="Wingdings" w:hint="default"/>
      </w:rPr>
    </w:lvl>
    <w:lvl w:ilvl="4" w:tplc="4A5C3C3C" w:tentative="1">
      <w:start w:val="1"/>
      <w:numFmt w:val="bullet"/>
      <w:lvlText w:val=""/>
      <w:lvlJc w:val="left"/>
      <w:pPr>
        <w:tabs>
          <w:tab w:val="num" w:pos="3600"/>
        </w:tabs>
        <w:ind w:left="3600" w:hanging="360"/>
      </w:pPr>
      <w:rPr>
        <w:rFonts w:ascii="Wingdings" w:hAnsi="Wingdings" w:hint="default"/>
      </w:rPr>
    </w:lvl>
    <w:lvl w:ilvl="5" w:tplc="11F4012C" w:tentative="1">
      <w:start w:val="1"/>
      <w:numFmt w:val="bullet"/>
      <w:lvlText w:val=""/>
      <w:lvlJc w:val="left"/>
      <w:pPr>
        <w:tabs>
          <w:tab w:val="num" w:pos="4320"/>
        </w:tabs>
        <w:ind w:left="4320" w:hanging="360"/>
      </w:pPr>
      <w:rPr>
        <w:rFonts w:ascii="Wingdings" w:hAnsi="Wingdings" w:hint="default"/>
      </w:rPr>
    </w:lvl>
    <w:lvl w:ilvl="6" w:tplc="5DC24A1E" w:tentative="1">
      <w:start w:val="1"/>
      <w:numFmt w:val="bullet"/>
      <w:lvlText w:val=""/>
      <w:lvlJc w:val="left"/>
      <w:pPr>
        <w:tabs>
          <w:tab w:val="num" w:pos="5040"/>
        </w:tabs>
        <w:ind w:left="5040" w:hanging="360"/>
      </w:pPr>
      <w:rPr>
        <w:rFonts w:ascii="Wingdings" w:hAnsi="Wingdings" w:hint="default"/>
      </w:rPr>
    </w:lvl>
    <w:lvl w:ilvl="7" w:tplc="B67AE31E" w:tentative="1">
      <w:start w:val="1"/>
      <w:numFmt w:val="bullet"/>
      <w:lvlText w:val=""/>
      <w:lvlJc w:val="left"/>
      <w:pPr>
        <w:tabs>
          <w:tab w:val="num" w:pos="5760"/>
        </w:tabs>
        <w:ind w:left="5760" w:hanging="360"/>
      </w:pPr>
      <w:rPr>
        <w:rFonts w:ascii="Wingdings" w:hAnsi="Wingdings" w:hint="default"/>
      </w:rPr>
    </w:lvl>
    <w:lvl w:ilvl="8" w:tplc="72F2479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362520"/>
    <w:multiLevelType w:val="hybridMultilevel"/>
    <w:tmpl w:val="CDDC141A"/>
    <w:lvl w:ilvl="0" w:tplc="7470730C">
      <w:start w:val="1"/>
      <w:numFmt w:val="bullet"/>
      <w:lvlText w:val=""/>
      <w:lvlJc w:val="left"/>
      <w:pPr>
        <w:tabs>
          <w:tab w:val="num" w:pos="720"/>
        </w:tabs>
        <w:ind w:left="720" w:hanging="360"/>
      </w:pPr>
      <w:rPr>
        <w:rFonts w:ascii="Wingdings" w:hAnsi="Wingdings" w:hint="default"/>
      </w:rPr>
    </w:lvl>
    <w:lvl w:ilvl="1" w:tplc="32A0AE66" w:tentative="1">
      <w:start w:val="1"/>
      <w:numFmt w:val="bullet"/>
      <w:lvlText w:val=""/>
      <w:lvlJc w:val="left"/>
      <w:pPr>
        <w:tabs>
          <w:tab w:val="num" w:pos="1440"/>
        </w:tabs>
        <w:ind w:left="1440" w:hanging="360"/>
      </w:pPr>
      <w:rPr>
        <w:rFonts w:ascii="Wingdings" w:hAnsi="Wingdings" w:hint="default"/>
      </w:rPr>
    </w:lvl>
    <w:lvl w:ilvl="2" w:tplc="EC7E3358" w:tentative="1">
      <w:start w:val="1"/>
      <w:numFmt w:val="bullet"/>
      <w:lvlText w:val=""/>
      <w:lvlJc w:val="left"/>
      <w:pPr>
        <w:tabs>
          <w:tab w:val="num" w:pos="2160"/>
        </w:tabs>
        <w:ind w:left="2160" w:hanging="360"/>
      </w:pPr>
      <w:rPr>
        <w:rFonts w:ascii="Wingdings" w:hAnsi="Wingdings" w:hint="default"/>
      </w:rPr>
    </w:lvl>
    <w:lvl w:ilvl="3" w:tplc="1C484A0C" w:tentative="1">
      <w:start w:val="1"/>
      <w:numFmt w:val="bullet"/>
      <w:lvlText w:val=""/>
      <w:lvlJc w:val="left"/>
      <w:pPr>
        <w:tabs>
          <w:tab w:val="num" w:pos="2880"/>
        </w:tabs>
        <w:ind w:left="2880" w:hanging="360"/>
      </w:pPr>
      <w:rPr>
        <w:rFonts w:ascii="Wingdings" w:hAnsi="Wingdings" w:hint="default"/>
      </w:rPr>
    </w:lvl>
    <w:lvl w:ilvl="4" w:tplc="1E3A0446" w:tentative="1">
      <w:start w:val="1"/>
      <w:numFmt w:val="bullet"/>
      <w:lvlText w:val=""/>
      <w:lvlJc w:val="left"/>
      <w:pPr>
        <w:tabs>
          <w:tab w:val="num" w:pos="3600"/>
        </w:tabs>
        <w:ind w:left="3600" w:hanging="360"/>
      </w:pPr>
      <w:rPr>
        <w:rFonts w:ascii="Wingdings" w:hAnsi="Wingdings" w:hint="default"/>
      </w:rPr>
    </w:lvl>
    <w:lvl w:ilvl="5" w:tplc="30463E16" w:tentative="1">
      <w:start w:val="1"/>
      <w:numFmt w:val="bullet"/>
      <w:lvlText w:val=""/>
      <w:lvlJc w:val="left"/>
      <w:pPr>
        <w:tabs>
          <w:tab w:val="num" w:pos="4320"/>
        </w:tabs>
        <w:ind w:left="4320" w:hanging="360"/>
      </w:pPr>
      <w:rPr>
        <w:rFonts w:ascii="Wingdings" w:hAnsi="Wingdings" w:hint="default"/>
      </w:rPr>
    </w:lvl>
    <w:lvl w:ilvl="6" w:tplc="5E86CEC6" w:tentative="1">
      <w:start w:val="1"/>
      <w:numFmt w:val="bullet"/>
      <w:lvlText w:val=""/>
      <w:lvlJc w:val="left"/>
      <w:pPr>
        <w:tabs>
          <w:tab w:val="num" w:pos="5040"/>
        </w:tabs>
        <w:ind w:left="5040" w:hanging="360"/>
      </w:pPr>
      <w:rPr>
        <w:rFonts w:ascii="Wingdings" w:hAnsi="Wingdings" w:hint="default"/>
      </w:rPr>
    </w:lvl>
    <w:lvl w:ilvl="7" w:tplc="3978F9FA" w:tentative="1">
      <w:start w:val="1"/>
      <w:numFmt w:val="bullet"/>
      <w:lvlText w:val=""/>
      <w:lvlJc w:val="left"/>
      <w:pPr>
        <w:tabs>
          <w:tab w:val="num" w:pos="5760"/>
        </w:tabs>
        <w:ind w:left="5760" w:hanging="360"/>
      </w:pPr>
      <w:rPr>
        <w:rFonts w:ascii="Wingdings" w:hAnsi="Wingdings" w:hint="default"/>
      </w:rPr>
    </w:lvl>
    <w:lvl w:ilvl="8" w:tplc="960A800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471A9D"/>
    <w:multiLevelType w:val="hybridMultilevel"/>
    <w:tmpl w:val="73B41B7C"/>
    <w:lvl w:ilvl="0" w:tplc="D25E1D4A">
      <w:start w:val="1"/>
      <w:numFmt w:val="bullet"/>
      <w:lvlText w:val=""/>
      <w:lvlJc w:val="left"/>
      <w:pPr>
        <w:tabs>
          <w:tab w:val="num" w:pos="720"/>
        </w:tabs>
        <w:ind w:left="720" w:hanging="360"/>
      </w:pPr>
      <w:rPr>
        <w:rFonts w:ascii="Wingdings" w:hAnsi="Wingdings" w:hint="default"/>
      </w:rPr>
    </w:lvl>
    <w:lvl w:ilvl="1" w:tplc="1DEC6312" w:tentative="1">
      <w:start w:val="1"/>
      <w:numFmt w:val="bullet"/>
      <w:lvlText w:val=""/>
      <w:lvlJc w:val="left"/>
      <w:pPr>
        <w:tabs>
          <w:tab w:val="num" w:pos="1440"/>
        </w:tabs>
        <w:ind w:left="1440" w:hanging="360"/>
      </w:pPr>
      <w:rPr>
        <w:rFonts w:ascii="Wingdings" w:hAnsi="Wingdings" w:hint="default"/>
      </w:rPr>
    </w:lvl>
    <w:lvl w:ilvl="2" w:tplc="01A0BF1E" w:tentative="1">
      <w:start w:val="1"/>
      <w:numFmt w:val="bullet"/>
      <w:lvlText w:val=""/>
      <w:lvlJc w:val="left"/>
      <w:pPr>
        <w:tabs>
          <w:tab w:val="num" w:pos="2160"/>
        </w:tabs>
        <w:ind w:left="2160" w:hanging="360"/>
      </w:pPr>
      <w:rPr>
        <w:rFonts w:ascii="Wingdings" w:hAnsi="Wingdings" w:hint="default"/>
      </w:rPr>
    </w:lvl>
    <w:lvl w:ilvl="3" w:tplc="8DD23496" w:tentative="1">
      <w:start w:val="1"/>
      <w:numFmt w:val="bullet"/>
      <w:lvlText w:val=""/>
      <w:lvlJc w:val="left"/>
      <w:pPr>
        <w:tabs>
          <w:tab w:val="num" w:pos="2880"/>
        </w:tabs>
        <w:ind w:left="2880" w:hanging="360"/>
      </w:pPr>
      <w:rPr>
        <w:rFonts w:ascii="Wingdings" w:hAnsi="Wingdings" w:hint="default"/>
      </w:rPr>
    </w:lvl>
    <w:lvl w:ilvl="4" w:tplc="E5F698AC" w:tentative="1">
      <w:start w:val="1"/>
      <w:numFmt w:val="bullet"/>
      <w:lvlText w:val=""/>
      <w:lvlJc w:val="left"/>
      <w:pPr>
        <w:tabs>
          <w:tab w:val="num" w:pos="3600"/>
        </w:tabs>
        <w:ind w:left="3600" w:hanging="360"/>
      </w:pPr>
      <w:rPr>
        <w:rFonts w:ascii="Wingdings" w:hAnsi="Wingdings" w:hint="default"/>
      </w:rPr>
    </w:lvl>
    <w:lvl w:ilvl="5" w:tplc="A5ECCABE" w:tentative="1">
      <w:start w:val="1"/>
      <w:numFmt w:val="bullet"/>
      <w:lvlText w:val=""/>
      <w:lvlJc w:val="left"/>
      <w:pPr>
        <w:tabs>
          <w:tab w:val="num" w:pos="4320"/>
        </w:tabs>
        <w:ind w:left="4320" w:hanging="360"/>
      </w:pPr>
      <w:rPr>
        <w:rFonts w:ascii="Wingdings" w:hAnsi="Wingdings" w:hint="default"/>
      </w:rPr>
    </w:lvl>
    <w:lvl w:ilvl="6" w:tplc="8634F3E0" w:tentative="1">
      <w:start w:val="1"/>
      <w:numFmt w:val="bullet"/>
      <w:lvlText w:val=""/>
      <w:lvlJc w:val="left"/>
      <w:pPr>
        <w:tabs>
          <w:tab w:val="num" w:pos="5040"/>
        </w:tabs>
        <w:ind w:left="5040" w:hanging="360"/>
      </w:pPr>
      <w:rPr>
        <w:rFonts w:ascii="Wingdings" w:hAnsi="Wingdings" w:hint="default"/>
      </w:rPr>
    </w:lvl>
    <w:lvl w:ilvl="7" w:tplc="8530EF82" w:tentative="1">
      <w:start w:val="1"/>
      <w:numFmt w:val="bullet"/>
      <w:lvlText w:val=""/>
      <w:lvlJc w:val="left"/>
      <w:pPr>
        <w:tabs>
          <w:tab w:val="num" w:pos="5760"/>
        </w:tabs>
        <w:ind w:left="5760" w:hanging="360"/>
      </w:pPr>
      <w:rPr>
        <w:rFonts w:ascii="Wingdings" w:hAnsi="Wingdings" w:hint="default"/>
      </w:rPr>
    </w:lvl>
    <w:lvl w:ilvl="8" w:tplc="146018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50161B"/>
    <w:multiLevelType w:val="hybridMultilevel"/>
    <w:tmpl w:val="925AF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84B5D"/>
    <w:multiLevelType w:val="hybridMultilevel"/>
    <w:tmpl w:val="CE60C45C"/>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624D5"/>
    <w:multiLevelType w:val="hybridMultilevel"/>
    <w:tmpl w:val="04C2E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395E03"/>
    <w:multiLevelType w:val="hybridMultilevel"/>
    <w:tmpl w:val="B9D6F67E"/>
    <w:lvl w:ilvl="0" w:tplc="0C54329C">
      <w:start w:val="1"/>
      <w:numFmt w:val="bullet"/>
      <w:lvlText w:val=""/>
      <w:lvlJc w:val="left"/>
      <w:pPr>
        <w:tabs>
          <w:tab w:val="num" w:pos="720"/>
        </w:tabs>
        <w:ind w:left="720" w:hanging="360"/>
      </w:pPr>
      <w:rPr>
        <w:rFonts w:ascii="Wingdings" w:hAnsi="Wingdings" w:hint="default"/>
      </w:rPr>
    </w:lvl>
    <w:lvl w:ilvl="1" w:tplc="F434375A" w:tentative="1">
      <w:start w:val="1"/>
      <w:numFmt w:val="bullet"/>
      <w:lvlText w:val=""/>
      <w:lvlJc w:val="left"/>
      <w:pPr>
        <w:tabs>
          <w:tab w:val="num" w:pos="1440"/>
        </w:tabs>
        <w:ind w:left="1440" w:hanging="360"/>
      </w:pPr>
      <w:rPr>
        <w:rFonts w:ascii="Wingdings" w:hAnsi="Wingdings" w:hint="default"/>
      </w:rPr>
    </w:lvl>
    <w:lvl w:ilvl="2" w:tplc="E4E49AC4" w:tentative="1">
      <w:start w:val="1"/>
      <w:numFmt w:val="bullet"/>
      <w:lvlText w:val=""/>
      <w:lvlJc w:val="left"/>
      <w:pPr>
        <w:tabs>
          <w:tab w:val="num" w:pos="2160"/>
        </w:tabs>
        <w:ind w:left="2160" w:hanging="360"/>
      </w:pPr>
      <w:rPr>
        <w:rFonts w:ascii="Wingdings" w:hAnsi="Wingdings" w:hint="default"/>
      </w:rPr>
    </w:lvl>
    <w:lvl w:ilvl="3" w:tplc="C8BC8A46" w:tentative="1">
      <w:start w:val="1"/>
      <w:numFmt w:val="bullet"/>
      <w:lvlText w:val=""/>
      <w:lvlJc w:val="left"/>
      <w:pPr>
        <w:tabs>
          <w:tab w:val="num" w:pos="2880"/>
        </w:tabs>
        <w:ind w:left="2880" w:hanging="360"/>
      </w:pPr>
      <w:rPr>
        <w:rFonts w:ascii="Wingdings" w:hAnsi="Wingdings" w:hint="default"/>
      </w:rPr>
    </w:lvl>
    <w:lvl w:ilvl="4" w:tplc="4A8E871E" w:tentative="1">
      <w:start w:val="1"/>
      <w:numFmt w:val="bullet"/>
      <w:lvlText w:val=""/>
      <w:lvlJc w:val="left"/>
      <w:pPr>
        <w:tabs>
          <w:tab w:val="num" w:pos="3600"/>
        </w:tabs>
        <w:ind w:left="3600" w:hanging="360"/>
      </w:pPr>
      <w:rPr>
        <w:rFonts w:ascii="Wingdings" w:hAnsi="Wingdings" w:hint="default"/>
      </w:rPr>
    </w:lvl>
    <w:lvl w:ilvl="5" w:tplc="FCC0FCAC" w:tentative="1">
      <w:start w:val="1"/>
      <w:numFmt w:val="bullet"/>
      <w:lvlText w:val=""/>
      <w:lvlJc w:val="left"/>
      <w:pPr>
        <w:tabs>
          <w:tab w:val="num" w:pos="4320"/>
        </w:tabs>
        <w:ind w:left="4320" w:hanging="360"/>
      </w:pPr>
      <w:rPr>
        <w:rFonts w:ascii="Wingdings" w:hAnsi="Wingdings" w:hint="default"/>
      </w:rPr>
    </w:lvl>
    <w:lvl w:ilvl="6" w:tplc="E072F4B2" w:tentative="1">
      <w:start w:val="1"/>
      <w:numFmt w:val="bullet"/>
      <w:lvlText w:val=""/>
      <w:lvlJc w:val="left"/>
      <w:pPr>
        <w:tabs>
          <w:tab w:val="num" w:pos="5040"/>
        </w:tabs>
        <w:ind w:left="5040" w:hanging="360"/>
      </w:pPr>
      <w:rPr>
        <w:rFonts w:ascii="Wingdings" w:hAnsi="Wingdings" w:hint="default"/>
      </w:rPr>
    </w:lvl>
    <w:lvl w:ilvl="7" w:tplc="F3F807BC" w:tentative="1">
      <w:start w:val="1"/>
      <w:numFmt w:val="bullet"/>
      <w:lvlText w:val=""/>
      <w:lvlJc w:val="left"/>
      <w:pPr>
        <w:tabs>
          <w:tab w:val="num" w:pos="5760"/>
        </w:tabs>
        <w:ind w:left="5760" w:hanging="360"/>
      </w:pPr>
      <w:rPr>
        <w:rFonts w:ascii="Wingdings" w:hAnsi="Wingdings" w:hint="default"/>
      </w:rPr>
    </w:lvl>
    <w:lvl w:ilvl="8" w:tplc="122431A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FF4A00"/>
    <w:multiLevelType w:val="hybridMultilevel"/>
    <w:tmpl w:val="35F8C22E"/>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5B47E5"/>
    <w:multiLevelType w:val="hybridMultilevel"/>
    <w:tmpl w:val="D92CEB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56820"/>
    <w:multiLevelType w:val="hybridMultilevel"/>
    <w:tmpl w:val="CFA80620"/>
    <w:lvl w:ilvl="0" w:tplc="34064CDE">
      <w:start w:val="1"/>
      <w:numFmt w:val="decimal"/>
      <w:lvlText w:val="%1."/>
      <w:lvlJc w:val="left"/>
      <w:pPr>
        <w:tabs>
          <w:tab w:val="num" w:pos="720"/>
        </w:tabs>
        <w:ind w:left="720" w:hanging="360"/>
      </w:pPr>
    </w:lvl>
    <w:lvl w:ilvl="1" w:tplc="3108608A" w:tentative="1">
      <w:start w:val="1"/>
      <w:numFmt w:val="decimal"/>
      <w:lvlText w:val="%2."/>
      <w:lvlJc w:val="left"/>
      <w:pPr>
        <w:tabs>
          <w:tab w:val="num" w:pos="1440"/>
        </w:tabs>
        <w:ind w:left="1440" w:hanging="360"/>
      </w:pPr>
    </w:lvl>
    <w:lvl w:ilvl="2" w:tplc="ED1AB134" w:tentative="1">
      <w:start w:val="1"/>
      <w:numFmt w:val="decimal"/>
      <w:lvlText w:val="%3."/>
      <w:lvlJc w:val="left"/>
      <w:pPr>
        <w:tabs>
          <w:tab w:val="num" w:pos="2160"/>
        </w:tabs>
        <w:ind w:left="2160" w:hanging="360"/>
      </w:pPr>
    </w:lvl>
    <w:lvl w:ilvl="3" w:tplc="9ADEB1FC" w:tentative="1">
      <w:start w:val="1"/>
      <w:numFmt w:val="decimal"/>
      <w:lvlText w:val="%4."/>
      <w:lvlJc w:val="left"/>
      <w:pPr>
        <w:tabs>
          <w:tab w:val="num" w:pos="2880"/>
        </w:tabs>
        <w:ind w:left="2880" w:hanging="360"/>
      </w:pPr>
    </w:lvl>
    <w:lvl w:ilvl="4" w:tplc="8110AB06" w:tentative="1">
      <w:start w:val="1"/>
      <w:numFmt w:val="decimal"/>
      <w:lvlText w:val="%5."/>
      <w:lvlJc w:val="left"/>
      <w:pPr>
        <w:tabs>
          <w:tab w:val="num" w:pos="3600"/>
        </w:tabs>
        <w:ind w:left="3600" w:hanging="360"/>
      </w:pPr>
    </w:lvl>
    <w:lvl w:ilvl="5" w:tplc="ABF0B930" w:tentative="1">
      <w:start w:val="1"/>
      <w:numFmt w:val="decimal"/>
      <w:lvlText w:val="%6."/>
      <w:lvlJc w:val="left"/>
      <w:pPr>
        <w:tabs>
          <w:tab w:val="num" w:pos="4320"/>
        </w:tabs>
        <w:ind w:left="4320" w:hanging="360"/>
      </w:pPr>
    </w:lvl>
    <w:lvl w:ilvl="6" w:tplc="0116F832" w:tentative="1">
      <w:start w:val="1"/>
      <w:numFmt w:val="decimal"/>
      <w:lvlText w:val="%7."/>
      <w:lvlJc w:val="left"/>
      <w:pPr>
        <w:tabs>
          <w:tab w:val="num" w:pos="5040"/>
        </w:tabs>
        <w:ind w:left="5040" w:hanging="360"/>
      </w:pPr>
    </w:lvl>
    <w:lvl w:ilvl="7" w:tplc="2B4663FE" w:tentative="1">
      <w:start w:val="1"/>
      <w:numFmt w:val="decimal"/>
      <w:lvlText w:val="%8."/>
      <w:lvlJc w:val="left"/>
      <w:pPr>
        <w:tabs>
          <w:tab w:val="num" w:pos="5760"/>
        </w:tabs>
        <w:ind w:left="5760" w:hanging="360"/>
      </w:pPr>
    </w:lvl>
    <w:lvl w:ilvl="8" w:tplc="8534AA04" w:tentative="1">
      <w:start w:val="1"/>
      <w:numFmt w:val="decimal"/>
      <w:lvlText w:val="%9."/>
      <w:lvlJc w:val="left"/>
      <w:pPr>
        <w:tabs>
          <w:tab w:val="num" w:pos="6480"/>
        </w:tabs>
        <w:ind w:left="6480" w:hanging="360"/>
      </w:pPr>
    </w:lvl>
  </w:abstractNum>
  <w:abstractNum w:abstractNumId="11" w15:restartNumberingAfterBreak="0">
    <w:nsid w:val="42015C38"/>
    <w:multiLevelType w:val="multilevel"/>
    <w:tmpl w:val="3F96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833CFD"/>
    <w:multiLevelType w:val="hybridMultilevel"/>
    <w:tmpl w:val="126E4938"/>
    <w:lvl w:ilvl="0" w:tplc="50089B0C">
      <w:start w:val="1"/>
      <w:numFmt w:val="decimal"/>
      <w:lvlText w:val="%1."/>
      <w:lvlJc w:val="left"/>
      <w:pPr>
        <w:tabs>
          <w:tab w:val="num" w:pos="720"/>
        </w:tabs>
        <w:ind w:left="720" w:hanging="360"/>
      </w:pPr>
    </w:lvl>
    <w:lvl w:ilvl="1" w:tplc="9EBAC58C" w:tentative="1">
      <w:start w:val="1"/>
      <w:numFmt w:val="decimal"/>
      <w:lvlText w:val="%2."/>
      <w:lvlJc w:val="left"/>
      <w:pPr>
        <w:tabs>
          <w:tab w:val="num" w:pos="1440"/>
        </w:tabs>
        <w:ind w:left="1440" w:hanging="360"/>
      </w:pPr>
    </w:lvl>
    <w:lvl w:ilvl="2" w:tplc="46DA7E38" w:tentative="1">
      <w:start w:val="1"/>
      <w:numFmt w:val="decimal"/>
      <w:lvlText w:val="%3."/>
      <w:lvlJc w:val="left"/>
      <w:pPr>
        <w:tabs>
          <w:tab w:val="num" w:pos="2160"/>
        </w:tabs>
        <w:ind w:left="2160" w:hanging="360"/>
      </w:pPr>
    </w:lvl>
    <w:lvl w:ilvl="3" w:tplc="AD4E23A0" w:tentative="1">
      <w:start w:val="1"/>
      <w:numFmt w:val="decimal"/>
      <w:lvlText w:val="%4."/>
      <w:lvlJc w:val="left"/>
      <w:pPr>
        <w:tabs>
          <w:tab w:val="num" w:pos="2880"/>
        </w:tabs>
        <w:ind w:left="2880" w:hanging="360"/>
      </w:pPr>
    </w:lvl>
    <w:lvl w:ilvl="4" w:tplc="0550190A" w:tentative="1">
      <w:start w:val="1"/>
      <w:numFmt w:val="decimal"/>
      <w:lvlText w:val="%5."/>
      <w:lvlJc w:val="left"/>
      <w:pPr>
        <w:tabs>
          <w:tab w:val="num" w:pos="3600"/>
        </w:tabs>
        <w:ind w:left="3600" w:hanging="360"/>
      </w:pPr>
    </w:lvl>
    <w:lvl w:ilvl="5" w:tplc="EE0A887E" w:tentative="1">
      <w:start w:val="1"/>
      <w:numFmt w:val="decimal"/>
      <w:lvlText w:val="%6."/>
      <w:lvlJc w:val="left"/>
      <w:pPr>
        <w:tabs>
          <w:tab w:val="num" w:pos="4320"/>
        </w:tabs>
        <w:ind w:left="4320" w:hanging="360"/>
      </w:pPr>
    </w:lvl>
    <w:lvl w:ilvl="6" w:tplc="B6F8C304" w:tentative="1">
      <w:start w:val="1"/>
      <w:numFmt w:val="decimal"/>
      <w:lvlText w:val="%7."/>
      <w:lvlJc w:val="left"/>
      <w:pPr>
        <w:tabs>
          <w:tab w:val="num" w:pos="5040"/>
        </w:tabs>
        <w:ind w:left="5040" w:hanging="360"/>
      </w:pPr>
    </w:lvl>
    <w:lvl w:ilvl="7" w:tplc="0DCA6442" w:tentative="1">
      <w:start w:val="1"/>
      <w:numFmt w:val="decimal"/>
      <w:lvlText w:val="%8."/>
      <w:lvlJc w:val="left"/>
      <w:pPr>
        <w:tabs>
          <w:tab w:val="num" w:pos="5760"/>
        </w:tabs>
        <w:ind w:left="5760" w:hanging="360"/>
      </w:pPr>
    </w:lvl>
    <w:lvl w:ilvl="8" w:tplc="B9B83D3A" w:tentative="1">
      <w:start w:val="1"/>
      <w:numFmt w:val="decimal"/>
      <w:lvlText w:val="%9."/>
      <w:lvlJc w:val="left"/>
      <w:pPr>
        <w:tabs>
          <w:tab w:val="num" w:pos="6480"/>
        </w:tabs>
        <w:ind w:left="6480" w:hanging="360"/>
      </w:pPr>
    </w:lvl>
  </w:abstractNum>
  <w:abstractNum w:abstractNumId="13" w15:restartNumberingAfterBreak="0">
    <w:nsid w:val="4440169E"/>
    <w:multiLevelType w:val="hybridMultilevel"/>
    <w:tmpl w:val="BFD2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6F7A12"/>
    <w:multiLevelType w:val="hybridMultilevel"/>
    <w:tmpl w:val="77E4F2D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9AA5337"/>
    <w:multiLevelType w:val="hybridMultilevel"/>
    <w:tmpl w:val="7D34D8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A773FC"/>
    <w:multiLevelType w:val="hybridMultilevel"/>
    <w:tmpl w:val="C638ED94"/>
    <w:lvl w:ilvl="0" w:tplc="00725686">
      <w:start w:val="1"/>
      <w:numFmt w:val="bullet"/>
      <w:lvlText w:val=""/>
      <w:lvlJc w:val="left"/>
      <w:pPr>
        <w:tabs>
          <w:tab w:val="num" w:pos="720"/>
        </w:tabs>
        <w:ind w:left="720" w:hanging="360"/>
      </w:pPr>
      <w:rPr>
        <w:rFonts w:ascii="Wingdings" w:hAnsi="Wingdings" w:hint="default"/>
      </w:rPr>
    </w:lvl>
    <w:lvl w:ilvl="1" w:tplc="EACAEF12" w:tentative="1">
      <w:start w:val="1"/>
      <w:numFmt w:val="bullet"/>
      <w:lvlText w:val=""/>
      <w:lvlJc w:val="left"/>
      <w:pPr>
        <w:tabs>
          <w:tab w:val="num" w:pos="1440"/>
        </w:tabs>
        <w:ind w:left="1440" w:hanging="360"/>
      </w:pPr>
      <w:rPr>
        <w:rFonts w:ascii="Wingdings" w:hAnsi="Wingdings" w:hint="default"/>
      </w:rPr>
    </w:lvl>
    <w:lvl w:ilvl="2" w:tplc="12267F0A" w:tentative="1">
      <w:start w:val="1"/>
      <w:numFmt w:val="bullet"/>
      <w:lvlText w:val=""/>
      <w:lvlJc w:val="left"/>
      <w:pPr>
        <w:tabs>
          <w:tab w:val="num" w:pos="2160"/>
        </w:tabs>
        <w:ind w:left="2160" w:hanging="360"/>
      </w:pPr>
      <w:rPr>
        <w:rFonts w:ascii="Wingdings" w:hAnsi="Wingdings" w:hint="default"/>
      </w:rPr>
    </w:lvl>
    <w:lvl w:ilvl="3" w:tplc="086A450C" w:tentative="1">
      <w:start w:val="1"/>
      <w:numFmt w:val="bullet"/>
      <w:lvlText w:val=""/>
      <w:lvlJc w:val="left"/>
      <w:pPr>
        <w:tabs>
          <w:tab w:val="num" w:pos="2880"/>
        </w:tabs>
        <w:ind w:left="2880" w:hanging="360"/>
      </w:pPr>
      <w:rPr>
        <w:rFonts w:ascii="Wingdings" w:hAnsi="Wingdings" w:hint="default"/>
      </w:rPr>
    </w:lvl>
    <w:lvl w:ilvl="4" w:tplc="4912C8C4" w:tentative="1">
      <w:start w:val="1"/>
      <w:numFmt w:val="bullet"/>
      <w:lvlText w:val=""/>
      <w:lvlJc w:val="left"/>
      <w:pPr>
        <w:tabs>
          <w:tab w:val="num" w:pos="3600"/>
        </w:tabs>
        <w:ind w:left="3600" w:hanging="360"/>
      </w:pPr>
      <w:rPr>
        <w:rFonts w:ascii="Wingdings" w:hAnsi="Wingdings" w:hint="default"/>
      </w:rPr>
    </w:lvl>
    <w:lvl w:ilvl="5" w:tplc="82F6B028" w:tentative="1">
      <w:start w:val="1"/>
      <w:numFmt w:val="bullet"/>
      <w:lvlText w:val=""/>
      <w:lvlJc w:val="left"/>
      <w:pPr>
        <w:tabs>
          <w:tab w:val="num" w:pos="4320"/>
        </w:tabs>
        <w:ind w:left="4320" w:hanging="360"/>
      </w:pPr>
      <w:rPr>
        <w:rFonts w:ascii="Wingdings" w:hAnsi="Wingdings" w:hint="default"/>
      </w:rPr>
    </w:lvl>
    <w:lvl w:ilvl="6" w:tplc="87DEB45C" w:tentative="1">
      <w:start w:val="1"/>
      <w:numFmt w:val="bullet"/>
      <w:lvlText w:val=""/>
      <w:lvlJc w:val="left"/>
      <w:pPr>
        <w:tabs>
          <w:tab w:val="num" w:pos="5040"/>
        </w:tabs>
        <w:ind w:left="5040" w:hanging="360"/>
      </w:pPr>
      <w:rPr>
        <w:rFonts w:ascii="Wingdings" w:hAnsi="Wingdings" w:hint="default"/>
      </w:rPr>
    </w:lvl>
    <w:lvl w:ilvl="7" w:tplc="DE04DAC0" w:tentative="1">
      <w:start w:val="1"/>
      <w:numFmt w:val="bullet"/>
      <w:lvlText w:val=""/>
      <w:lvlJc w:val="left"/>
      <w:pPr>
        <w:tabs>
          <w:tab w:val="num" w:pos="5760"/>
        </w:tabs>
        <w:ind w:left="5760" w:hanging="360"/>
      </w:pPr>
      <w:rPr>
        <w:rFonts w:ascii="Wingdings" w:hAnsi="Wingdings" w:hint="default"/>
      </w:rPr>
    </w:lvl>
    <w:lvl w:ilvl="8" w:tplc="BA4C82E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2D0FB6"/>
    <w:multiLevelType w:val="hybridMultilevel"/>
    <w:tmpl w:val="D2FCB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03BE8"/>
    <w:multiLevelType w:val="hybridMultilevel"/>
    <w:tmpl w:val="F7262CE2"/>
    <w:lvl w:ilvl="0" w:tplc="68E6C752">
      <w:start w:val="1"/>
      <w:numFmt w:val="decimal"/>
      <w:lvlText w:val="%1."/>
      <w:lvlJc w:val="left"/>
      <w:pPr>
        <w:tabs>
          <w:tab w:val="num" w:pos="720"/>
        </w:tabs>
        <w:ind w:left="720" w:hanging="360"/>
      </w:pPr>
    </w:lvl>
    <w:lvl w:ilvl="1" w:tplc="2EB09224" w:tentative="1">
      <w:start w:val="1"/>
      <w:numFmt w:val="decimal"/>
      <w:lvlText w:val="%2."/>
      <w:lvlJc w:val="left"/>
      <w:pPr>
        <w:tabs>
          <w:tab w:val="num" w:pos="1440"/>
        </w:tabs>
        <w:ind w:left="1440" w:hanging="360"/>
      </w:pPr>
    </w:lvl>
    <w:lvl w:ilvl="2" w:tplc="D8B4054C" w:tentative="1">
      <w:start w:val="1"/>
      <w:numFmt w:val="decimal"/>
      <w:lvlText w:val="%3."/>
      <w:lvlJc w:val="left"/>
      <w:pPr>
        <w:tabs>
          <w:tab w:val="num" w:pos="2160"/>
        </w:tabs>
        <w:ind w:left="2160" w:hanging="360"/>
      </w:pPr>
    </w:lvl>
    <w:lvl w:ilvl="3" w:tplc="A91E6B2E" w:tentative="1">
      <w:start w:val="1"/>
      <w:numFmt w:val="decimal"/>
      <w:lvlText w:val="%4."/>
      <w:lvlJc w:val="left"/>
      <w:pPr>
        <w:tabs>
          <w:tab w:val="num" w:pos="2880"/>
        </w:tabs>
        <w:ind w:left="2880" w:hanging="360"/>
      </w:pPr>
    </w:lvl>
    <w:lvl w:ilvl="4" w:tplc="22F0B42E" w:tentative="1">
      <w:start w:val="1"/>
      <w:numFmt w:val="decimal"/>
      <w:lvlText w:val="%5."/>
      <w:lvlJc w:val="left"/>
      <w:pPr>
        <w:tabs>
          <w:tab w:val="num" w:pos="3600"/>
        </w:tabs>
        <w:ind w:left="3600" w:hanging="360"/>
      </w:pPr>
    </w:lvl>
    <w:lvl w:ilvl="5" w:tplc="E580F43E" w:tentative="1">
      <w:start w:val="1"/>
      <w:numFmt w:val="decimal"/>
      <w:lvlText w:val="%6."/>
      <w:lvlJc w:val="left"/>
      <w:pPr>
        <w:tabs>
          <w:tab w:val="num" w:pos="4320"/>
        </w:tabs>
        <w:ind w:left="4320" w:hanging="360"/>
      </w:pPr>
    </w:lvl>
    <w:lvl w:ilvl="6" w:tplc="7B0874FE" w:tentative="1">
      <w:start w:val="1"/>
      <w:numFmt w:val="decimal"/>
      <w:lvlText w:val="%7."/>
      <w:lvlJc w:val="left"/>
      <w:pPr>
        <w:tabs>
          <w:tab w:val="num" w:pos="5040"/>
        </w:tabs>
        <w:ind w:left="5040" w:hanging="360"/>
      </w:pPr>
    </w:lvl>
    <w:lvl w:ilvl="7" w:tplc="A4EC6156" w:tentative="1">
      <w:start w:val="1"/>
      <w:numFmt w:val="decimal"/>
      <w:lvlText w:val="%8."/>
      <w:lvlJc w:val="left"/>
      <w:pPr>
        <w:tabs>
          <w:tab w:val="num" w:pos="5760"/>
        </w:tabs>
        <w:ind w:left="5760" w:hanging="360"/>
      </w:pPr>
    </w:lvl>
    <w:lvl w:ilvl="8" w:tplc="8340C652" w:tentative="1">
      <w:start w:val="1"/>
      <w:numFmt w:val="decimal"/>
      <w:lvlText w:val="%9."/>
      <w:lvlJc w:val="left"/>
      <w:pPr>
        <w:tabs>
          <w:tab w:val="num" w:pos="6480"/>
        </w:tabs>
        <w:ind w:left="6480" w:hanging="360"/>
      </w:pPr>
    </w:lvl>
  </w:abstractNum>
  <w:abstractNum w:abstractNumId="19" w15:restartNumberingAfterBreak="0">
    <w:nsid w:val="4FA40D38"/>
    <w:multiLevelType w:val="hybridMultilevel"/>
    <w:tmpl w:val="BDDC404E"/>
    <w:lvl w:ilvl="0" w:tplc="3D80EA20">
      <w:start w:val="1"/>
      <w:numFmt w:val="bullet"/>
      <w:lvlText w:val=""/>
      <w:lvlJc w:val="left"/>
      <w:pPr>
        <w:tabs>
          <w:tab w:val="num" w:pos="720"/>
        </w:tabs>
        <w:ind w:left="720" w:hanging="360"/>
      </w:pPr>
      <w:rPr>
        <w:rFonts w:ascii="Wingdings" w:hAnsi="Wingdings" w:hint="default"/>
      </w:rPr>
    </w:lvl>
    <w:lvl w:ilvl="1" w:tplc="5B6E11CC">
      <w:numFmt w:val="bullet"/>
      <w:lvlText w:val="o"/>
      <w:lvlJc w:val="left"/>
      <w:pPr>
        <w:tabs>
          <w:tab w:val="num" w:pos="1440"/>
        </w:tabs>
        <w:ind w:left="1440" w:hanging="360"/>
      </w:pPr>
      <w:rPr>
        <w:rFonts w:ascii="Courier New" w:hAnsi="Courier New" w:hint="default"/>
      </w:rPr>
    </w:lvl>
    <w:lvl w:ilvl="2" w:tplc="0A328C5C" w:tentative="1">
      <w:start w:val="1"/>
      <w:numFmt w:val="bullet"/>
      <w:lvlText w:val=""/>
      <w:lvlJc w:val="left"/>
      <w:pPr>
        <w:tabs>
          <w:tab w:val="num" w:pos="2160"/>
        </w:tabs>
        <w:ind w:left="2160" w:hanging="360"/>
      </w:pPr>
      <w:rPr>
        <w:rFonts w:ascii="Wingdings" w:hAnsi="Wingdings" w:hint="default"/>
      </w:rPr>
    </w:lvl>
    <w:lvl w:ilvl="3" w:tplc="280CCBA6" w:tentative="1">
      <w:start w:val="1"/>
      <w:numFmt w:val="bullet"/>
      <w:lvlText w:val=""/>
      <w:lvlJc w:val="left"/>
      <w:pPr>
        <w:tabs>
          <w:tab w:val="num" w:pos="2880"/>
        </w:tabs>
        <w:ind w:left="2880" w:hanging="360"/>
      </w:pPr>
      <w:rPr>
        <w:rFonts w:ascii="Wingdings" w:hAnsi="Wingdings" w:hint="default"/>
      </w:rPr>
    </w:lvl>
    <w:lvl w:ilvl="4" w:tplc="409889C6" w:tentative="1">
      <w:start w:val="1"/>
      <w:numFmt w:val="bullet"/>
      <w:lvlText w:val=""/>
      <w:lvlJc w:val="left"/>
      <w:pPr>
        <w:tabs>
          <w:tab w:val="num" w:pos="3600"/>
        </w:tabs>
        <w:ind w:left="3600" w:hanging="360"/>
      </w:pPr>
      <w:rPr>
        <w:rFonts w:ascii="Wingdings" w:hAnsi="Wingdings" w:hint="default"/>
      </w:rPr>
    </w:lvl>
    <w:lvl w:ilvl="5" w:tplc="0F88513A" w:tentative="1">
      <w:start w:val="1"/>
      <w:numFmt w:val="bullet"/>
      <w:lvlText w:val=""/>
      <w:lvlJc w:val="left"/>
      <w:pPr>
        <w:tabs>
          <w:tab w:val="num" w:pos="4320"/>
        </w:tabs>
        <w:ind w:left="4320" w:hanging="360"/>
      </w:pPr>
      <w:rPr>
        <w:rFonts w:ascii="Wingdings" w:hAnsi="Wingdings" w:hint="default"/>
      </w:rPr>
    </w:lvl>
    <w:lvl w:ilvl="6" w:tplc="9FA04FBC" w:tentative="1">
      <w:start w:val="1"/>
      <w:numFmt w:val="bullet"/>
      <w:lvlText w:val=""/>
      <w:lvlJc w:val="left"/>
      <w:pPr>
        <w:tabs>
          <w:tab w:val="num" w:pos="5040"/>
        </w:tabs>
        <w:ind w:left="5040" w:hanging="360"/>
      </w:pPr>
      <w:rPr>
        <w:rFonts w:ascii="Wingdings" w:hAnsi="Wingdings" w:hint="default"/>
      </w:rPr>
    </w:lvl>
    <w:lvl w:ilvl="7" w:tplc="3B4C5568" w:tentative="1">
      <w:start w:val="1"/>
      <w:numFmt w:val="bullet"/>
      <w:lvlText w:val=""/>
      <w:lvlJc w:val="left"/>
      <w:pPr>
        <w:tabs>
          <w:tab w:val="num" w:pos="5760"/>
        </w:tabs>
        <w:ind w:left="5760" w:hanging="360"/>
      </w:pPr>
      <w:rPr>
        <w:rFonts w:ascii="Wingdings" w:hAnsi="Wingdings" w:hint="default"/>
      </w:rPr>
    </w:lvl>
    <w:lvl w:ilvl="8" w:tplc="D01C563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1A72F4"/>
    <w:multiLevelType w:val="hybridMultilevel"/>
    <w:tmpl w:val="A8D6BBCA"/>
    <w:lvl w:ilvl="0" w:tplc="DF9AB884">
      <w:start w:val="1"/>
      <w:numFmt w:val="bullet"/>
      <w:lvlText w:val=""/>
      <w:lvlJc w:val="left"/>
      <w:pPr>
        <w:tabs>
          <w:tab w:val="num" w:pos="720"/>
        </w:tabs>
        <w:ind w:left="720" w:hanging="360"/>
      </w:pPr>
      <w:rPr>
        <w:rFonts w:ascii="Wingdings" w:hAnsi="Wingdings" w:hint="default"/>
      </w:rPr>
    </w:lvl>
    <w:lvl w:ilvl="1" w:tplc="1CFAFD70" w:tentative="1">
      <w:start w:val="1"/>
      <w:numFmt w:val="bullet"/>
      <w:lvlText w:val=""/>
      <w:lvlJc w:val="left"/>
      <w:pPr>
        <w:tabs>
          <w:tab w:val="num" w:pos="1440"/>
        </w:tabs>
        <w:ind w:left="1440" w:hanging="360"/>
      </w:pPr>
      <w:rPr>
        <w:rFonts w:ascii="Wingdings" w:hAnsi="Wingdings" w:hint="default"/>
      </w:rPr>
    </w:lvl>
    <w:lvl w:ilvl="2" w:tplc="7DD4C8A6" w:tentative="1">
      <w:start w:val="1"/>
      <w:numFmt w:val="bullet"/>
      <w:lvlText w:val=""/>
      <w:lvlJc w:val="left"/>
      <w:pPr>
        <w:tabs>
          <w:tab w:val="num" w:pos="2160"/>
        </w:tabs>
        <w:ind w:left="2160" w:hanging="360"/>
      </w:pPr>
      <w:rPr>
        <w:rFonts w:ascii="Wingdings" w:hAnsi="Wingdings" w:hint="default"/>
      </w:rPr>
    </w:lvl>
    <w:lvl w:ilvl="3" w:tplc="13AE5D54" w:tentative="1">
      <w:start w:val="1"/>
      <w:numFmt w:val="bullet"/>
      <w:lvlText w:val=""/>
      <w:lvlJc w:val="left"/>
      <w:pPr>
        <w:tabs>
          <w:tab w:val="num" w:pos="2880"/>
        </w:tabs>
        <w:ind w:left="2880" w:hanging="360"/>
      </w:pPr>
      <w:rPr>
        <w:rFonts w:ascii="Wingdings" w:hAnsi="Wingdings" w:hint="default"/>
      </w:rPr>
    </w:lvl>
    <w:lvl w:ilvl="4" w:tplc="E146E1C0" w:tentative="1">
      <w:start w:val="1"/>
      <w:numFmt w:val="bullet"/>
      <w:lvlText w:val=""/>
      <w:lvlJc w:val="left"/>
      <w:pPr>
        <w:tabs>
          <w:tab w:val="num" w:pos="3600"/>
        </w:tabs>
        <w:ind w:left="3600" w:hanging="360"/>
      </w:pPr>
      <w:rPr>
        <w:rFonts w:ascii="Wingdings" w:hAnsi="Wingdings" w:hint="default"/>
      </w:rPr>
    </w:lvl>
    <w:lvl w:ilvl="5" w:tplc="FE104FC6" w:tentative="1">
      <w:start w:val="1"/>
      <w:numFmt w:val="bullet"/>
      <w:lvlText w:val=""/>
      <w:lvlJc w:val="left"/>
      <w:pPr>
        <w:tabs>
          <w:tab w:val="num" w:pos="4320"/>
        </w:tabs>
        <w:ind w:left="4320" w:hanging="360"/>
      </w:pPr>
      <w:rPr>
        <w:rFonts w:ascii="Wingdings" w:hAnsi="Wingdings" w:hint="default"/>
      </w:rPr>
    </w:lvl>
    <w:lvl w:ilvl="6" w:tplc="BF2A41E2" w:tentative="1">
      <w:start w:val="1"/>
      <w:numFmt w:val="bullet"/>
      <w:lvlText w:val=""/>
      <w:lvlJc w:val="left"/>
      <w:pPr>
        <w:tabs>
          <w:tab w:val="num" w:pos="5040"/>
        </w:tabs>
        <w:ind w:left="5040" w:hanging="360"/>
      </w:pPr>
      <w:rPr>
        <w:rFonts w:ascii="Wingdings" w:hAnsi="Wingdings" w:hint="default"/>
      </w:rPr>
    </w:lvl>
    <w:lvl w:ilvl="7" w:tplc="0E82DA6C" w:tentative="1">
      <w:start w:val="1"/>
      <w:numFmt w:val="bullet"/>
      <w:lvlText w:val=""/>
      <w:lvlJc w:val="left"/>
      <w:pPr>
        <w:tabs>
          <w:tab w:val="num" w:pos="5760"/>
        </w:tabs>
        <w:ind w:left="5760" w:hanging="360"/>
      </w:pPr>
      <w:rPr>
        <w:rFonts w:ascii="Wingdings" w:hAnsi="Wingdings" w:hint="default"/>
      </w:rPr>
    </w:lvl>
    <w:lvl w:ilvl="8" w:tplc="0088ADA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454B6C"/>
    <w:multiLevelType w:val="hybridMultilevel"/>
    <w:tmpl w:val="42F88C8C"/>
    <w:lvl w:ilvl="0" w:tplc="5E986F02">
      <w:start w:val="1"/>
      <w:numFmt w:val="bullet"/>
      <w:lvlText w:val=""/>
      <w:lvlJc w:val="left"/>
      <w:pPr>
        <w:tabs>
          <w:tab w:val="num" w:pos="720"/>
        </w:tabs>
        <w:ind w:left="720" w:hanging="360"/>
      </w:pPr>
      <w:rPr>
        <w:rFonts w:ascii="Wingdings" w:hAnsi="Wingdings" w:hint="default"/>
      </w:rPr>
    </w:lvl>
    <w:lvl w:ilvl="1" w:tplc="17D0F146" w:tentative="1">
      <w:start w:val="1"/>
      <w:numFmt w:val="bullet"/>
      <w:lvlText w:val=""/>
      <w:lvlJc w:val="left"/>
      <w:pPr>
        <w:tabs>
          <w:tab w:val="num" w:pos="1440"/>
        </w:tabs>
        <w:ind w:left="1440" w:hanging="360"/>
      </w:pPr>
      <w:rPr>
        <w:rFonts w:ascii="Wingdings" w:hAnsi="Wingdings" w:hint="default"/>
      </w:rPr>
    </w:lvl>
    <w:lvl w:ilvl="2" w:tplc="A418C44A" w:tentative="1">
      <w:start w:val="1"/>
      <w:numFmt w:val="bullet"/>
      <w:lvlText w:val=""/>
      <w:lvlJc w:val="left"/>
      <w:pPr>
        <w:tabs>
          <w:tab w:val="num" w:pos="2160"/>
        </w:tabs>
        <w:ind w:left="2160" w:hanging="360"/>
      </w:pPr>
      <w:rPr>
        <w:rFonts w:ascii="Wingdings" w:hAnsi="Wingdings" w:hint="default"/>
      </w:rPr>
    </w:lvl>
    <w:lvl w:ilvl="3" w:tplc="043CD934" w:tentative="1">
      <w:start w:val="1"/>
      <w:numFmt w:val="bullet"/>
      <w:lvlText w:val=""/>
      <w:lvlJc w:val="left"/>
      <w:pPr>
        <w:tabs>
          <w:tab w:val="num" w:pos="2880"/>
        </w:tabs>
        <w:ind w:left="2880" w:hanging="360"/>
      </w:pPr>
      <w:rPr>
        <w:rFonts w:ascii="Wingdings" w:hAnsi="Wingdings" w:hint="default"/>
      </w:rPr>
    </w:lvl>
    <w:lvl w:ilvl="4" w:tplc="1B9A4282" w:tentative="1">
      <w:start w:val="1"/>
      <w:numFmt w:val="bullet"/>
      <w:lvlText w:val=""/>
      <w:lvlJc w:val="left"/>
      <w:pPr>
        <w:tabs>
          <w:tab w:val="num" w:pos="3600"/>
        </w:tabs>
        <w:ind w:left="3600" w:hanging="360"/>
      </w:pPr>
      <w:rPr>
        <w:rFonts w:ascii="Wingdings" w:hAnsi="Wingdings" w:hint="default"/>
      </w:rPr>
    </w:lvl>
    <w:lvl w:ilvl="5" w:tplc="FA1CAC12" w:tentative="1">
      <w:start w:val="1"/>
      <w:numFmt w:val="bullet"/>
      <w:lvlText w:val=""/>
      <w:lvlJc w:val="left"/>
      <w:pPr>
        <w:tabs>
          <w:tab w:val="num" w:pos="4320"/>
        </w:tabs>
        <w:ind w:left="4320" w:hanging="360"/>
      </w:pPr>
      <w:rPr>
        <w:rFonts w:ascii="Wingdings" w:hAnsi="Wingdings" w:hint="default"/>
      </w:rPr>
    </w:lvl>
    <w:lvl w:ilvl="6" w:tplc="C3DAFB4E" w:tentative="1">
      <w:start w:val="1"/>
      <w:numFmt w:val="bullet"/>
      <w:lvlText w:val=""/>
      <w:lvlJc w:val="left"/>
      <w:pPr>
        <w:tabs>
          <w:tab w:val="num" w:pos="5040"/>
        </w:tabs>
        <w:ind w:left="5040" w:hanging="360"/>
      </w:pPr>
      <w:rPr>
        <w:rFonts w:ascii="Wingdings" w:hAnsi="Wingdings" w:hint="default"/>
      </w:rPr>
    </w:lvl>
    <w:lvl w:ilvl="7" w:tplc="6DB2D342" w:tentative="1">
      <w:start w:val="1"/>
      <w:numFmt w:val="bullet"/>
      <w:lvlText w:val=""/>
      <w:lvlJc w:val="left"/>
      <w:pPr>
        <w:tabs>
          <w:tab w:val="num" w:pos="5760"/>
        </w:tabs>
        <w:ind w:left="5760" w:hanging="360"/>
      </w:pPr>
      <w:rPr>
        <w:rFonts w:ascii="Wingdings" w:hAnsi="Wingdings" w:hint="default"/>
      </w:rPr>
    </w:lvl>
    <w:lvl w:ilvl="8" w:tplc="39F8396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DE2D6B"/>
    <w:multiLevelType w:val="hybridMultilevel"/>
    <w:tmpl w:val="550E8FBA"/>
    <w:lvl w:ilvl="0" w:tplc="495EF498">
      <w:start w:val="1"/>
      <w:numFmt w:val="upperLetter"/>
      <w:lvlText w:val="%1."/>
      <w:lvlJc w:val="left"/>
      <w:pPr>
        <w:tabs>
          <w:tab w:val="num" w:pos="720"/>
        </w:tabs>
        <w:ind w:left="720" w:hanging="360"/>
      </w:pPr>
    </w:lvl>
    <w:lvl w:ilvl="1" w:tplc="EC262C34" w:tentative="1">
      <w:start w:val="1"/>
      <w:numFmt w:val="upperLetter"/>
      <w:lvlText w:val="%2."/>
      <w:lvlJc w:val="left"/>
      <w:pPr>
        <w:tabs>
          <w:tab w:val="num" w:pos="1440"/>
        </w:tabs>
        <w:ind w:left="1440" w:hanging="360"/>
      </w:pPr>
    </w:lvl>
    <w:lvl w:ilvl="2" w:tplc="3D541842" w:tentative="1">
      <w:start w:val="1"/>
      <w:numFmt w:val="upperLetter"/>
      <w:lvlText w:val="%3."/>
      <w:lvlJc w:val="left"/>
      <w:pPr>
        <w:tabs>
          <w:tab w:val="num" w:pos="2160"/>
        </w:tabs>
        <w:ind w:left="2160" w:hanging="360"/>
      </w:pPr>
    </w:lvl>
    <w:lvl w:ilvl="3" w:tplc="0C8CA886" w:tentative="1">
      <w:start w:val="1"/>
      <w:numFmt w:val="upperLetter"/>
      <w:lvlText w:val="%4."/>
      <w:lvlJc w:val="left"/>
      <w:pPr>
        <w:tabs>
          <w:tab w:val="num" w:pos="2880"/>
        </w:tabs>
        <w:ind w:left="2880" w:hanging="360"/>
      </w:pPr>
    </w:lvl>
    <w:lvl w:ilvl="4" w:tplc="975ABE6A" w:tentative="1">
      <w:start w:val="1"/>
      <w:numFmt w:val="upperLetter"/>
      <w:lvlText w:val="%5."/>
      <w:lvlJc w:val="left"/>
      <w:pPr>
        <w:tabs>
          <w:tab w:val="num" w:pos="3600"/>
        </w:tabs>
        <w:ind w:left="3600" w:hanging="360"/>
      </w:pPr>
    </w:lvl>
    <w:lvl w:ilvl="5" w:tplc="8E7A55D2" w:tentative="1">
      <w:start w:val="1"/>
      <w:numFmt w:val="upperLetter"/>
      <w:lvlText w:val="%6."/>
      <w:lvlJc w:val="left"/>
      <w:pPr>
        <w:tabs>
          <w:tab w:val="num" w:pos="4320"/>
        </w:tabs>
        <w:ind w:left="4320" w:hanging="360"/>
      </w:pPr>
    </w:lvl>
    <w:lvl w:ilvl="6" w:tplc="AB5EBBEC" w:tentative="1">
      <w:start w:val="1"/>
      <w:numFmt w:val="upperLetter"/>
      <w:lvlText w:val="%7."/>
      <w:lvlJc w:val="left"/>
      <w:pPr>
        <w:tabs>
          <w:tab w:val="num" w:pos="5040"/>
        </w:tabs>
        <w:ind w:left="5040" w:hanging="360"/>
      </w:pPr>
    </w:lvl>
    <w:lvl w:ilvl="7" w:tplc="F6943570" w:tentative="1">
      <w:start w:val="1"/>
      <w:numFmt w:val="upperLetter"/>
      <w:lvlText w:val="%8."/>
      <w:lvlJc w:val="left"/>
      <w:pPr>
        <w:tabs>
          <w:tab w:val="num" w:pos="5760"/>
        </w:tabs>
        <w:ind w:left="5760" w:hanging="360"/>
      </w:pPr>
    </w:lvl>
    <w:lvl w:ilvl="8" w:tplc="71122DAE" w:tentative="1">
      <w:start w:val="1"/>
      <w:numFmt w:val="upperLetter"/>
      <w:lvlText w:val="%9."/>
      <w:lvlJc w:val="left"/>
      <w:pPr>
        <w:tabs>
          <w:tab w:val="num" w:pos="6480"/>
        </w:tabs>
        <w:ind w:left="6480" w:hanging="360"/>
      </w:pPr>
    </w:lvl>
  </w:abstractNum>
  <w:abstractNum w:abstractNumId="23" w15:restartNumberingAfterBreak="0">
    <w:nsid w:val="56B64DDD"/>
    <w:multiLevelType w:val="hybridMultilevel"/>
    <w:tmpl w:val="9D4E2C1A"/>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960251"/>
    <w:multiLevelType w:val="hybridMultilevel"/>
    <w:tmpl w:val="1A048D64"/>
    <w:lvl w:ilvl="0" w:tplc="AAC02A88">
      <w:start w:val="1"/>
      <w:numFmt w:val="bullet"/>
      <w:lvlText w:val=""/>
      <w:lvlJc w:val="left"/>
      <w:pPr>
        <w:tabs>
          <w:tab w:val="num" w:pos="720"/>
        </w:tabs>
        <w:ind w:left="720" w:hanging="360"/>
      </w:pPr>
      <w:rPr>
        <w:rFonts w:ascii="Wingdings" w:hAnsi="Wingdings" w:hint="default"/>
      </w:rPr>
    </w:lvl>
    <w:lvl w:ilvl="1" w:tplc="1264F6E8" w:tentative="1">
      <w:start w:val="1"/>
      <w:numFmt w:val="bullet"/>
      <w:lvlText w:val=""/>
      <w:lvlJc w:val="left"/>
      <w:pPr>
        <w:tabs>
          <w:tab w:val="num" w:pos="1440"/>
        </w:tabs>
        <w:ind w:left="1440" w:hanging="360"/>
      </w:pPr>
      <w:rPr>
        <w:rFonts w:ascii="Wingdings" w:hAnsi="Wingdings" w:hint="default"/>
      </w:rPr>
    </w:lvl>
    <w:lvl w:ilvl="2" w:tplc="DAD481C4" w:tentative="1">
      <w:start w:val="1"/>
      <w:numFmt w:val="bullet"/>
      <w:lvlText w:val=""/>
      <w:lvlJc w:val="left"/>
      <w:pPr>
        <w:tabs>
          <w:tab w:val="num" w:pos="2160"/>
        </w:tabs>
        <w:ind w:left="2160" w:hanging="360"/>
      </w:pPr>
      <w:rPr>
        <w:rFonts w:ascii="Wingdings" w:hAnsi="Wingdings" w:hint="default"/>
      </w:rPr>
    </w:lvl>
    <w:lvl w:ilvl="3" w:tplc="B69CFB24" w:tentative="1">
      <w:start w:val="1"/>
      <w:numFmt w:val="bullet"/>
      <w:lvlText w:val=""/>
      <w:lvlJc w:val="left"/>
      <w:pPr>
        <w:tabs>
          <w:tab w:val="num" w:pos="2880"/>
        </w:tabs>
        <w:ind w:left="2880" w:hanging="360"/>
      </w:pPr>
      <w:rPr>
        <w:rFonts w:ascii="Wingdings" w:hAnsi="Wingdings" w:hint="default"/>
      </w:rPr>
    </w:lvl>
    <w:lvl w:ilvl="4" w:tplc="229E73DA" w:tentative="1">
      <w:start w:val="1"/>
      <w:numFmt w:val="bullet"/>
      <w:lvlText w:val=""/>
      <w:lvlJc w:val="left"/>
      <w:pPr>
        <w:tabs>
          <w:tab w:val="num" w:pos="3600"/>
        </w:tabs>
        <w:ind w:left="3600" w:hanging="360"/>
      </w:pPr>
      <w:rPr>
        <w:rFonts w:ascii="Wingdings" w:hAnsi="Wingdings" w:hint="default"/>
      </w:rPr>
    </w:lvl>
    <w:lvl w:ilvl="5" w:tplc="11AAEF82" w:tentative="1">
      <w:start w:val="1"/>
      <w:numFmt w:val="bullet"/>
      <w:lvlText w:val=""/>
      <w:lvlJc w:val="left"/>
      <w:pPr>
        <w:tabs>
          <w:tab w:val="num" w:pos="4320"/>
        </w:tabs>
        <w:ind w:left="4320" w:hanging="360"/>
      </w:pPr>
      <w:rPr>
        <w:rFonts w:ascii="Wingdings" w:hAnsi="Wingdings" w:hint="default"/>
      </w:rPr>
    </w:lvl>
    <w:lvl w:ilvl="6" w:tplc="D65E6F3E" w:tentative="1">
      <w:start w:val="1"/>
      <w:numFmt w:val="bullet"/>
      <w:lvlText w:val=""/>
      <w:lvlJc w:val="left"/>
      <w:pPr>
        <w:tabs>
          <w:tab w:val="num" w:pos="5040"/>
        </w:tabs>
        <w:ind w:left="5040" w:hanging="360"/>
      </w:pPr>
      <w:rPr>
        <w:rFonts w:ascii="Wingdings" w:hAnsi="Wingdings" w:hint="default"/>
      </w:rPr>
    </w:lvl>
    <w:lvl w:ilvl="7" w:tplc="10363568" w:tentative="1">
      <w:start w:val="1"/>
      <w:numFmt w:val="bullet"/>
      <w:lvlText w:val=""/>
      <w:lvlJc w:val="left"/>
      <w:pPr>
        <w:tabs>
          <w:tab w:val="num" w:pos="5760"/>
        </w:tabs>
        <w:ind w:left="5760" w:hanging="360"/>
      </w:pPr>
      <w:rPr>
        <w:rFonts w:ascii="Wingdings" w:hAnsi="Wingdings" w:hint="default"/>
      </w:rPr>
    </w:lvl>
    <w:lvl w:ilvl="8" w:tplc="3230C5C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8C30DA"/>
    <w:multiLevelType w:val="hybridMultilevel"/>
    <w:tmpl w:val="8848B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4D15E1"/>
    <w:multiLevelType w:val="hybridMultilevel"/>
    <w:tmpl w:val="36A48D2E"/>
    <w:lvl w:ilvl="0" w:tplc="92D8D1C4">
      <w:start w:val="1"/>
      <w:numFmt w:val="bullet"/>
      <w:lvlText w:val=""/>
      <w:lvlJc w:val="left"/>
      <w:pPr>
        <w:tabs>
          <w:tab w:val="num" w:pos="720"/>
        </w:tabs>
        <w:ind w:left="720" w:hanging="360"/>
      </w:pPr>
      <w:rPr>
        <w:rFonts w:ascii="Wingdings" w:hAnsi="Wingdings" w:hint="default"/>
      </w:rPr>
    </w:lvl>
    <w:lvl w:ilvl="1" w:tplc="CF78D25E" w:tentative="1">
      <w:start w:val="1"/>
      <w:numFmt w:val="bullet"/>
      <w:lvlText w:val=""/>
      <w:lvlJc w:val="left"/>
      <w:pPr>
        <w:tabs>
          <w:tab w:val="num" w:pos="1440"/>
        </w:tabs>
        <w:ind w:left="1440" w:hanging="360"/>
      </w:pPr>
      <w:rPr>
        <w:rFonts w:ascii="Wingdings" w:hAnsi="Wingdings" w:hint="default"/>
      </w:rPr>
    </w:lvl>
    <w:lvl w:ilvl="2" w:tplc="EBC6D410" w:tentative="1">
      <w:start w:val="1"/>
      <w:numFmt w:val="bullet"/>
      <w:lvlText w:val=""/>
      <w:lvlJc w:val="left"/>
      <w:pPr>
        <w:tabs>
          <w:tab w:val="num" w:pos="2160"/>
        </w:tabs>
        <w:ind w:left="2160" w:hanging="360"/>
      </w:pPr>
      <w:rPr>
        <w:rFonts w:ascii="Wingdings" w:hAnsi="Wingdings" w:hint="default"/>
      </w:rPr>
    </w:lvl>
    <w:lvl w:ilvl="3" w:tplc="FCB2F864" w:tentative="1">
      <w:start w:val="1"/>
      <w:numFmt w:val="bullet"/>
      <w:lvlText w:val=""/>
      <w:lvlJc w:val="left"/>
      <w:pPr>
        <w:tabs>
          <w:tab w:val="num" w:pos="2880"/>
        </w:tabs>
        <w:ind w:left="2880" w:hanging="360"/>
      </w:pPr>
      <w:rPr>
        <w:rFonts w:ascii="Wingdings" w:hAnsi="Wingdings" w:hint="default"/>
      </w:rPr>
    </w:lvl>
    <w:lvl w:ilvl="4" w:tplc="C4E64936" w:tentative="1">
      <w:start w:val="1"/>
      <w:numFmt w:val="bullet"/>
      <w:lvlText w:val=""/>
      <w:lvlJc w:val="left"/>
      <w:pPr>
        <w:tabs>
          <w:tab w:val="num" w:pos="3600"/>
        </w:tabs>
        <w:ind w:left="3600" w:hanging="360"/>
      </w:pPr>
      <w:rPr>
        <w:rFonts w:ascii="Wingdings" w:hAnsi="Wingdings" w:hint="default"/>
      </w:rPr>
    </w:lvl>
    <w:lvl w:ilvl="5" w:tplc="25A6BB84" w:tentative="1">
      <w:start w:val="1"/>
      <w:numFmt w:val="bullet"/>
      <w:lvlText w:val=""/>
      <w:lvlJc w:val="left"/>
      <w:pPr>
        <w:tabs>
          <w:tab w:val="num" w:pos="4320"/>
        </w:tabs>
        <w:ind w:left="4320" w:hanging="360"/>
      </w:pPr>
      <w:rPr>
        <w:rFonts w:ascii="Wingdings" w:hAnsi="Wingdings" w:hint="default"/>
      </w:rPr>
    </w:lvl>
    <w:lvl w:ilvl="6" w:tplc="69BCE118" w:tentative="1">
      <w:start w:val="1"/>
      <w:numFmt w:val="bullet"/>
      <w:lvlText w:val=""/>
      <w:lvlJc w:val="left"/>
      <w:pPr>
        <w:tabs>
          <w:tab w:val="num" w:pos="5040"/>
        </w:tabs>
        <w:ind w:left="5040" w:hanging="360"/>
      </w:pPr>
      <w:rPr>
        <w:rFonts w:ascii="Wingdings" w:hAnsi="Wingdings" w:hint="default"/>
      </w:rPr>
    </w:lvl>
    <w:lvl w:ilvl="7" w:tplc="16BCA080" w:tentative="1">
      <w:start w:val="1"/>
      <w:numFmt w:val="bullet"/>
      <w:lvlText w:val=""/>
      <w:lvlJc w:val="left"/>
      <w:pPr>
        <w:tabs>
          <w:tab w:val="num" w:pos="5760"/>
        </w:tabs>
        <w:ind w:left="5760" w:hanging="360"/>
      </w:pPr>
      <w:rPr>
        <w:rFonts w:ascii="Wingdings" w:hAnsi="Wingdings" w:hint="default"/>
      </w:rPr>
    </w:lvl>
    <w:lvl w:ilvl="8" w:tplc="EDFA353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3E62E3"/>
    <w:multiLevelType w:val="hybridMultilevel"/>
    <w:tmpl w:val="B2C0123A"/>
    <w:lvl w:ilvl="0" w:tplc="BA96BBBE">
      <w:start w:val="1"/>
      <w:numFmt w:val="bullet"/>
      <w:lvlText w:val=""/>
      <w:lvlJc w:val="left"/>
      <w:pPr>
        <w:tabs>
          <w:tab w:val="num" w:pos="720"/>
        </w:tabs>
        <w:ind w:left="720" w:hanging="360"/>
      </w:pPr>
      <w:rPr>
        <w:rFonts w:ascii="Wingdings" w:hAnsi="Wingdings" w:hint="default"/>
      </w:rPr>
    </w:lvl>
    <w:lvl w:ilvl="1" w:tplc="0E180816" w:tentative="1">
      <w:start w:val="1"/>
      <w:numFmt w:val="bullet"/>
      <w:lvlText w:val=""/>
      <w:lvlJc w:val="left"/>
      <w:pPr>
        <w:tabs>
          <w:tab w:val="num" w:pos="1440"/>
        </w:tabs>
        <w:ind w:left="1440" w:hanging="360"/>
      </w:pPr>
      <w:rPr>
        <w:rFonts w:ascii="Wingdings" w:hAnsi="Wingdings" w:hint="default"/>
      </w:rPr>
    </w:lvl>
    <w:lvl w:ilvl="2" w:tplc="854C3620" w:tentative="1">
      <w:start w:val="1"/>
      <w:numFmt w:val="bullet"/>
      <w:lvlText w:val=""/>
      <w:lvlJc w:val="left"/>
      <w:pPr>
        <w:tabs>
          <w:tab w:val="num" w:pos="2160"/>
        </w:tabs>
        <w:ind w:left="2160" w:hanging="360"/>
      </w:pPr>
      <w:rPr>
        <w:rFonts w:ascii="Wingdings" w:hAnsi="Wingdings" w:hint="default"/>
      </w:rPr>
    </w:lvl>
    <w:lvl w:ilvl="3" w:tplc="B2F4BF2E" w:tentative="1">
      <w:start w:val="1"/>
      <w:numFmt w:val="bullet"/>
      <w:lvlText w:val=""/>
      <w:lvlJc w:val="left"/>
      <w:pPr>
        <w:tabs>
          <w:tab w:val="num" w:pos="2880"/>
        </w:tabs>
        <w:ind w:left="2880" w:hanging="360"/>
      </w:pPr>
      <w:rPr>
        <w:rFonts w:ascii="Wingdings" w:hAnsi="Wingdings" w:hint="default"/>
      </w:rPr>
    </w:lvl>
    <w:lvl w:ilvl="4" w:tplc="D7DCA68C" w:tentative="1">
      <w:start w:val="1"/>
      <w:numFmt w:val="bullet"/>
      <w:lvlText w:val=""/>
      <w:lvlJc w:val="left"/>
      <w:pPr>
        <w:tabs>
          <w:tab w:val="num" w:pos="3600"/>
        </w:tabs>
        <w:ind w:left="3600" w:hanging="360"/>
      </w:pPr>
      <w:rPr>
        <w:rFonts w:ascii="Wingdings" w:hAnsi="Wingdings" w:hint="default"/>
      </w:rPr>
    </w:lvl>
    <w:lvl w:ilvl="5" w:tplc="ED30FCAE" w:tentative="1">
      <w:start w:val="1"/>
      <w:numFmt w:val="bullet"/>
      <w:lvlText w:val=""/>
      <w:lvlJc w:val="left"/>
      <w:pPr>
        <w:tabs>
          <w:tab w:val="num" w:pos="4320"/>
        </w:tabs>
        <w:ind w:left="4320" w:hanging="360"/>
      </w:pPr>
      <w:rPr>
        <w:rFonts w:ascii="Wingdings" w:hAnsi="Wingdings" w:hint="default"/>
      </w:rPr>
    </w:lvl>
    <w:lvl w:ilvl="6" w:tplc="35624DF4" w:tentative="1">
      <w:start w:val="1"/>
      <w:numFmt w:val="bullet"/>
      <w:lvlText w:val=""/>
      <w:lvlJc w:val="left"/>
      <w:pPr>
        <w:tabs>
          <w:tab w:val="num" w:pos="5040"/>
        </w:tabs>
        <w:ind w:left="5040" w:hanging="360"/>
      </w:pPr>
      <w:rPr>
        <w:rFonts w:ascii="Wingdings" w:hAnsi="Wingdings" w:hint="default"/>
      </w:rPr>
    </w:lvl>
    <w:lvl w:ilvl="7" w:tplc="192C18D4" w:tentative="1">
      <w:start w:val="1"/>
      <w:numFmt w:val="bullet"/>
      <w:lvlText w:val=""/>
      <w:lvlJc w:val="left"/>
      <w:pPr>
        <w:tabs>
          <w:tab w:val="num" w:pos="5760"/>
        </w:tabs>
        <w:ind w:left="5760" w:hanging="360"/>
      </w:pPr>
      <w:rPr>
        <w:rFonts w:ascii="Wingdings" w:hAnsi="Wingdings" w:hint="default"/>
      </w:rPr>
    </w:lvl>
    <w:lvl w:ilvl="8" w:tplc="0478EB9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931B2A"/>
    <w:multiLevelType w:val="multilevel"/>
    <w:tmpl w:val="C332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C62B18"/>
    <w:multiLevelType w:val="multilevel"/>
    <w:tmpl w:val="D33E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186C1B"/>
    <w:multiLevelType w:val="hybridMultilevel"/>
    <w:tmpl w:val="19DED502"/>
    <w:lvl w:ilvl="0" w:tplc="25C660E8">
      <w:start w:val="1"/>
      <w:numFmt w:val="upperLetter"/>
      <w:lvlText w:val="%1."/>
      <w:lvlJc w:val="left"/>
      <w:pPr>
        <w:tabs>
          <w:tab w:val="num" w:pos="720"/>
        </w:tabs>
        <w:ind w:left="720" w:hanging="360"/>
      </w:pPr>
    </w:lvl>
    <w:lvl w:ilvl="1" w:tplc="17B26D02" w:tentative="1">
      <w:start w:val="1"/>
      <w:numFmt w:val="upperLetter"/>
      <w:lvlText w:val="%2."/>
      <w:lvlJc w:val="left"/>
      <w:pPr>
        <w:tabs>
          <w:tab w:val="num" w:pos="1440"/>
        </w:tabs>
        <w:ind w:left="1440" w:hanging="360"/>
      </w:pPr>
    </w:lvl>
    <w:lvl w:ilvl="2" w:tplc="809E9D2C" w:tentative="1">
      <w:start w:val="1"/>
      <w:numFmt w:val="upperLetter"/>
      <w:lvlText w:val="%3."/>
      <w:lvlJc w:val="left"/>
      <w:pPr>
        <w:tabs>
          <w:tab w:val="num" w:pos="2160"/>
        </w:tabs>
        <w:ind w:left="2160" w:hanging="360"/>
      </w:pPr>
    </w:lvl>
    <w:lvl w:ilvl="3" w:tplc="408E1932" w:tentative="1">
      <w:start w:val="1"/>
      <w:numFmt w:val="upperLetter"/>
      <w:lvlText w:val="%4."/>
      <w:lvlJc w:val="left"/>
      <w:pPr>
        <w:tabs>
          <w:tab w:val="num" w:pos="2880"/>
        </w:tabs>
        <w:ind w:left="2880" w:hanging="360"/>
      </w:pPr>
    </w:lvl>
    <w:lvl w:ilvl="4" w:tplc="EF0C2FF8" w:tentative="1">
      <w:start w:val="1"/>
      <w:numFmt w:val="upperLetter"/>
      <w:lvlText w:val="%5."/>
      <w:lvlJc w:val="left"/>
      <w:pPr>
        <w:tabs>
          <w:tab w:val="num" w:pos="3600"/>
        </w:tabs>
        <w:ind w:left="3600" w:hanging="360"/>
      </w:pPr>
    </w:lvl>
    <w:lvl w:ilvl="5" w:tplc="8952A1B0" w:tentative="1">
      <w:start w:val="1"/>
      <w:numFmt w:val="upperLetter"/>
      <w:lvlText w:val="%6."/>
      <w:lvlJc w:val="left"/>
      <w:pPr>
        <w:tabs>
          <w:tab w:val="num" w:pos="4320"/>
        </w:tabs>
        <w:ind w:left="4320" w:hanging="360"/>
      </w:pPr>
    </w:lvl>
    <w:lvl w:ilvl="6" w:tplc="4D146C7E" w:tentative="1">
      <w:start w:val="1"/>
      <w:numFmt w:val="upperLetter"/>
      <w:lvlText w:val="%7."/>
      <w:lvlJc w:val="left"/>
      <w:pPr>
        <w:tabs>
          <w:tab w:val="num" w:pos="5040"/>
        </w:tabs>
        <w:ind w:left="5040" w:hanging="360"/>
      </w:pPr>
    </w:lvl>
    <w:lvl w:ilvl="7" w:tplc="90F2037E" w:tentative="1">
      <w:start w:val="1"/>
      <w:numFmt w:val="upperLetter"/>
      <w:lvlText w:val="%8."/>
      <w:lvlJc w:val="left"/>
      <w:pPr>
        <w:tabs>
          <w:tab w:val="num" w:pos="5760"/>
        </w:tabs>
        <w:ind w:left="5760" w:hanging="360"/>
      </w:pPr>
    </w:lvl>
    <w:lvl w:ilvl="8" w:tplc="78DC203C" w:tentative="1">
      <w:start w:val="1"/>
      <w:numFmt w:val="upperLetter"/>
      <w:lvlText w:val="%9."/>
      <w:lvlJc w:val="left"/>
      <w:pPr>
        <w:tabs>
          <w:tab w:val="num" w:pos="6480"/>
        </w:tabs>
        <w:ind w:left="6480" w:hanging="360"/>
      </w:pPr>
    </w:lvl>
  </w:abstractNum>
  <w:abstractNum w:abstractNumId="31" w15:restartNumberingAfterBreak="0">
    <w:nsid w:val="7A2F33FB"/>
    <w:multiLevelType w:val="hybridMultilevel"/>
    <w:tmpl w:val="A816D6DA"/>
    <w:lvl w:ilvl="0" w:tplc="263E78AE">
      <w:start w:val="1"/>
      <w:numFmt w:val="upperLetter"/>
      <w:lvlText w:val="%1."/>
      <w:lvlJc w:val="left"/>
      <w:pPr>
        <w:tabs>
          <w:tab w:val="num" w:pos="720"/>
        </w:tabs>
        <w:ind w:left="720" w:hanging="360"/>
      </w:pPr>
    </w:lvl>
    <w:lvl w:ilvl="1" w:tplc="0B82BA5C" w:tentative="1">
      <w:start w:val="1"/>
      <w:numFmt w:val="upperLetter"/>
      <w:lvlText w:val="%2."/>
      <w:lvlJc w:val="left"/>
      <w:pPr>
        <w:tabs>
          <w:tab w:val="num" w:pos="1440"/>
        </w:tabs>
        <w:ind w:left="1440" w:hanging="360"/>
      </w:pPr>
    </w:lvl>
    <w:lvl w:ilvl="2" w:tplc="FDCC110A" w:tentative="1">
      <w:start w:val="1"/>
      <w:numFmt w:val="upperLetter"/>
      <w:lvlText w:val="%3."/>
      <w:lvlJc w:val="left"/>
      <w:pPr>
        <w:tabs>
          <w:tab w:val="num" w:pos="2160"/>
        </w:tabs>
        <w:ind w:left="2160" w:hanging="360"/>
      </w:pPr>
    </w:lvl>
    <w:lvl w:ilvl="3" w:tplc="1D464EC4" w:tentative="1">
      <w:start w:val="1"/>
      <w:numFmt w:val="upperLetter"/>
      <w:lvlText w:val="%4."/>
      <w:lvlJc w:val="left"/>
      <w:pPr>
        <w:tabs>
          <w:tab w:val="num" w:pos="2880"/>
        </w:tabs>
        <w:ind w:left="2880" w:hanging="360"/>
      </w:pPr>
    </w:lvl>
    <w:lvl w:ilvl="4" w:tplc="2A30EAC0" w:tentative="1">
      <w:start w:val="1"/>
      <w:numFmt w:val="upperLetter"/>
      <w:lvlText w:val="%5."/>
      <w:lvlJc w:val="left"/>
      <w:pPr>
        <w:tabs>
          <w:tab w:val="num" w:pos="3600"/>
        </w:tabs>
        <w:ind w:left="3600" w:hanging="360"/>
      </w:pPr>
    </w:lvl>
    <w:lvl w:ilvl="5" w:tplc="8C80ABB0" w:tentative="1">
      <w:start w:val="1"/>
      <w:numFmt w:val="upperLetter"/>
      <w:lvlText w:val="%6."/>
      <w:lvlJc w:val="left"/>
      <w:pPr>
        <w:tabs>
          <w:tab w:val="num" w:pos="4320"/>
        </w:tabs>
        <w:ind w:left="4320" w:hanging="360"/>
      </w:pPr>
    </w:lvl>
    <w:lvl w:ilvl="6" w:tplc="155E251A" w:tentative="1">
      <w:start w:val="1"/>
      <w:numFmt w:val="upperLetter"/>
      <w:lvlText w:val="%7."/>
      <w:lvlJc w:val="left"/>
      <w:pPr>
        <w:tabs>
          <w:tab w:val="num" w:pos="5040"/>
        </w:tabs>
        <w:ind w:left="5040" w:hanging="360"/>
      </w:pPr>
    </w:lvl>
    <w:lvl w:ilvl="7" w:tplc="D6201198" w:tentative="1">
      <w:start w:val="1"/>
      <w:numFmt w:val="upperLetter"/>
      <w:lvlText w:val="%8."/>
      <w:lvlJc w:val="left"/>
      <w:pPr>
        <w:tabs>
          <w:tab w:val="num" w:pos="5760"/>
        </w:tabs>
        <w:ind w:left="5760" w:hanging="360"/>
      </w:pPr>
    </w:lvl>
    <w:lvl w:ilvl="8" w:tplc="3B603038" w:tentative="1">
      <w:start w:val="1"/>
      <w:numFmt w:val="upperLetter"/>
      <w:lvlText w:val="%9."/>
      <w:lvlJc w:val="left"/>
      <w:pPr>
        <w:tabs>
          <w:tab w:val="num" w:pos="6480"/>
        </w:tabs>
        <w:ind w:left="6480" w:hanging="360"/>
      </w:pPr>
    </w:lvl>
  </w:abstractNum>
  <w:abstractNum w:abstractNumId="32" w15:restartNumberingAfterBreak="0">
    <w:nsid w:val="7E3C0C6E"/>
    <w:multiLevelType w:val="hybridMultilevel"/>
    <w:tmpl w:val="F38E57EE"/>
    <w:lvl w:ilvl="0" w:tplc="ABA2EE3E">
      <w:start w:val="1"/>
      <w:numFmt w:val="bullet"/>
      <w:lvlText w:val=""/>
      <w:lvlJc w:val="left"/>
      <w:pPr>
        <w:tabs>
          <w:tab w:val="num" w:pos="720"/>
        </w:tabs>
        <w:ind w:left="720" w:hanging="360"/>
      </w:pPr>
      <w:rPr>
        <w:rFonts w:ascii="Wingdings" w:hAnsi="Wingdings" w:hint="default"/>
      </w:rPr>
    </w:lvl>
    <w:lvl w:ilvl="1" w:tplc="53A42932" w:tentative="1">
      <w:start w:val="1"/>
      <w:numFmt w:val="bullet"/>
      <w:lvlText w:val=""/>
      <w:lvlJc w:val="left"/>
      <w:pPr>
        <w:tabs>
          <w:tab w:val="num" w:pos="1440"/>
        </w:tabs>
        <w:ind w:left="1440" w:hanging="360"/>
      </w:pPr>
      <w:rPr>
        <w:rFonts w:ascii="Wingdings" w:hAnsi="Wingdings" w:hint="default"/>
      </w:rPr>
    </w:lvl>
    <w:lvl w:ilvl="2" w:tplc="DDA8F6DC" w:tentative="1">
      <w:start w:val="1"/>
      <w:numFmt w:val="bullet"/>
      <w:lvlText w:val=""/>
      <w:lvlJc w:val="left"/>
      <w:pPr>
        <w:tabs>
          <w:tab w:val="num" w:pos="2160"/>
        </w:tabs>
        <w:ind w:left="2160" w:hanging="360"/>
      </w:pPr>
      <w:rPr>
        <w:rFonts w:ascii="Wingdings" w:hAnsi="Wingdings" w:hint="default"/>
      </w:rPr>
    </w:lvl>
    <w:lvl w:ilvl="3" w:tplc="2124C73C" w:tentative="1">
      <w:start w:val="1"/>
      <w:numFmt w:val="bullet"/>
      <w:lvlText w:val=""/>
      <w:lvlJc w:val="left"/>
      <w:pPr>
        <w:tabs>
          <w:tab w:val="num" w:pos="2880"/>
        </w:tabs>
        <w:ind w:left="2880" w:hanging="360"/>
      </w:pPr>
      <w:rPr>
        <w:rFonts w:ascii="Wingdings" w:hAnsi="Wingdings" w:hint="default"/>
      </w:rPr>
    </w:lvl>
    <w:lvl w:ilvl="4" w:tplc="F0942488" w:tentative="1">
      <w:start w:val="1"/>
      <w:numFmt w:val="bullet"/>
      <w:lvlText w:val=""/>
      <w:lvlJc w:val="left"/>
      <w:pPr>
        <w:tabs>
          <w:tab w:val="num" w:pos="3600"/>
        </w:tabs>
        <w:ind w:left="3600" w:hanging="360"/>
      </w:pPr>
      <w:rPr>
        <w:rFonts w:ascii="Wingdings" w:hAnsi="Wingdings" w:hint="default"/>
      </w:rPr>
    </w:lvl>
    <w:lvl w:ilvl="5" w:tplc="D3D42498" w:tentative="1">
      <w:start w:val="1"/>
      <w:numFmt w:val="bullet"/>
      <w:lvlText w:val=""/>
      <w:lvlJc w:val="left"/>
      <w:pPr>
        <w:tabs>
          <w:tab w:val="num" w:pos="4320"/>
        </w:tabs>
        <w:ind w:left="4320" w:hanging="360"/>
      </w:pPr>
      <w:rPr>
        <w:rFonts w:ascii="Wingdings" w:hAnsi="Wingdings" w:hint="default"/>
      </w:rPr>
    </w:lvl>
    <w:lvl w:ilvl="6" w:tplc="3CBA3AF0" w:tentative="1">
      <w:start w:val="1"/>
      <w:numFmt w:val="bullet"/>
      <w:lvlText w:val=""/>
      <w:lvlJc w:val="left"/>
      <w:pPr>
        <w:tabs>
          <w:tab w:val="num" w:pos="5040"/>
        </w:tabs>
        <w:ind w:left="5040" w:hanging="360"/>
      </w:pPr>
      <w:rPr>
        <w:rFonts w:ascii="Wingdings" w:hAnsi="Wingdings" w:hint="default"/>
      </w:rPr>
    </w:lvl>
    <w:lvl w:ilvl="7" w:tplc="63B6A89C" w:tentative="1">
      <w:start w:val="1"/>
      <w:numFmt w:val="bullet"/>
      <w:lvlText w:val=""/>
      <w:lvlJc w:val="left"/>
      <w:pPr>
        <w:tabs>
          <w:tab w:val="num" w:pos="5760"/>
        </w:tabs>
        <w:ind w:left="5760" w:hanging="360"/>
      </w:pPr>
      <w:rPr>
        <w:rFonts w:ascii="Wingdings" w:hAnsi="Wingdings" w:hint="default"/>
      </w:rPr>
    </w:lvl>
    <w:lvl w:ilvl="8" w:tplc="F0FA37F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192902"/>
    <w:multiLevelType w:val="hybridMultilevel"/>
    <w:tmpl w:val="F37A18B4"/>
    <w:lvl w:ilvl="0" w:tplc="1068ABD6">
      <w:start w:val="1"/>
      <w:numFmt w:val="bullet"/>
      <w:lvlText w:val=""/>
      <w:lvlJc w:val="left"/>
      <w:pPr>
        <w:tabs>
          <w:tab w:val="num" w:pos="720"/>
        </w:tabs>
        <w:ind w:left="720" w:hanging="360"/>
      </w:pPr>
      <w:rPr>
        <w:rFonts w:ascii="Wingdings" w:hAnsi="Wingdings" w:hint="default"/>
      </w:rPr>
    </w:lvl>
    <w:lvl w:ilvl="1" w:tplc="9DCE6C1C" w:tentative="1">
      <w:start w:val="1"/>
      <w:numFmt w:val="bullet"/>
      <w:lvlText w:val=""/>
      <w:lvlJc w:val="left"/>
      <w:pPr>
        <w:tabs>
          <w:tab w:val="num" w:pos="1440"/>
        </w:tabs>
        <w:ind w:left="1440" w:hanging="360"/>
      </w:pPr>
      <w:rPr>
        <w:rFonts w:ascii="Wingdings" w:hAnsi="Wingdings" w:hint="default"/>
      </w:rPr>
    </w:lvl>
    <w:lvl w:ilvl="2" w:tplc="DC10CEC4" w:tentative="1">
      <w:start w:val="1"/>
      <w:numFmt w:val="bullet"/>
      <w:lvlText w:val=""/>
      <w:lvlJc w:val="left"/>
      <w:pPr>
        <w:tabs>
          <w:tab w:val="num" w:pos="2160"/>
        </w:tabs>
        <w:ind w:left="2160" w:hanging="360"/>
      </w:pPr>
      <w:rPr>
        <w:rFonts w:ascii="Wingdings" w:hAnsi="Wingdings" w:hint="default"/>
      </w:rPr>
    </w:lvl>
    <w:lvl w:ilvl="3" w:tplc="ECAC1A88" w:tentative="1">
      <w:start w:val="1"/>
      <w:numFmt w:val="bullet"/>
      <w:lvlText w:val=""/>
      <w:lvlJc w:val="left"/>
      <w:pPr>
        <w:tabs>
          <w:tab w:val="num" w:pos="2880"/>
        </w:tabs>
        <w:ind w:left="2880" w:hanging="360"/>
      </w:pPr>
      <w:rPr>
        <w:rFonts w:ascii="Wingdings" w:hAnsi="Wingdings" w:hint="default"/>
      </w:rPr>
    </w:lvl>
    <w:lvl w:ilvl="4" w:tplc="1540A1D2" w:tentative="1">
      <w:start w:val="1"/>
      <w:numFmt w:val="bullet"/>
      <w:lvlText w:val=""/>
      <w:lvlJc w:val="left"/>
      <w:pPr>
        <w:tabs>
          <w:tab w:val="num" w:pos="3600"/>
        </w:tabs>
        <w:ind w:left="3600" w:hanging="360"/>
      </w:pPr>
      <w:rPr>
        <w:rFonts w:ascii="Wingdings" w:hAnsi="Wingdings" w:hint="default"/>
      </w:rPr>
    </w:lvl>
    <w:lvl w:ilvl="5" w:tplc="8DE4F34A" w:tentative="1">
      <w:start w:val="1"/>
      <w:numFmt w:val="bullet"/>
      <w:lvlText w:val=""/>
      <w:lvlJc w:val="left"/>
      <w:pPr>
        <w:tabs>
          <w:tab w:val="num" w:pos="4320"/>
        </w:tabs>
        <w:ind w:left="4320" w:hanging="360"/>
      </w:pPr>
      <w:rPr>
        <w:rFonts w:ascii="Wingdings" w:hAnsi="Wingdings" w:hint="default"/>
      </w:rPr>
    </w:lvl>
    <w:lvl w:ilvl="6" w:tplc="E0FA724A" w:tentative="1">
      <w:start w:val="1"/>
      <w:numFmt w:val="bullet"/>
      <w:lvlText w:val=""/>
      <w:lvlJc w:val="left"/>
      <w:pPr>
        <w:tabs>
          <w:tab w:val="num" w:pos="5040"/>
        </w:tabs>
        <w:ind w:left="5040" w:hanging="360"/>
      </w:pPr>
      <w:rPr>
        <w:rFonts w:ascii="Wingdings" w:hAnsi="Wingdings" w:hint="default"/>
      </w:rPr>
    </w:lvl>
    <w:lvl w:ilvl="7" w:tplc="0F20B540" w:tentative="1">
      <w:start w:val="1"/>
      <w:numFmt w:val="bullet"/>
      <w:lvlText w:val=""/>
      <w:lvlJc w:val="left"/>
      <w:pPr>
        <w:tabs>
          <w:tab w:val="num" w:pos="5760"/>
        </w:tabs>
        <w:ind w:left="5760" w:hanging="360"/>
      </w:pPr>
      <w:rPr>
        <w:rFonts w:ascii="Wingdings" w:hAnsi="Wingdings" w:hint="default"/>
      </w:rPr>
    </w:lvl>
    <w:lvl w:ilvl="8" w:tplc="D9B20822" w:tentative="1">
      <w:start w:val="1"/>
      <w:numFmt w:val="bullet"/>
      <w:lvlText w:val=""/>
      <w:lvlJc w:val="left"/>
      <w:pPr>
        <w:tabs>
          <w:tab w:val="num" w:pos="6480"/>
        </w:tabs>
        <w:ind w:left="6480" w:hanging="360"/>
      </w:pPr>
      <w:rPr>
        <w:rFonts w:ascii="Wingdings" w:hAnsi="Wingdings" w:hint="default"/>
      </w:rPr>
    </w:lvl>
  </w:abstractNum>
  <w:num w:numId="1" w16cid:durableId="704908450">
    <w:abstractNumId w:val="15"/>
  </w:num>
  <w:num w:numId="2" w16cid:durableId="236092212">
    <w:abstractNumId w:val="8"/>
  </w:num>
  <w:num w:numId="3" w16cid:durableId="477378396">
    <w:abstractNumId w:val="4"/>
  </w:num>
  <w:num w:numId="4" w16cid:durableId="876043047">
    <w:abstractNumId w:val="29"/>
  </w:num>
  <w:num w:numId="5" w16cid:durableId="112796581">
    <w:abstractNumId w:val="11"/>
  </w:num>
  <w:num w:numId="6" w16cid:durableId="692876541">
    <w:abstractNumId w:val="23"/>
  </w:num>
  <w:num w:numId="7" w16cid:durableId="215359138">
    <w:abstractNumId w:val="5"/>
  </w:num>
  <w:num w:numId="8" w16cid:durableId="2048875025">
    <w:abstractNumId w:val="1"/>
  </w:num>
  <w:num w:numId="9" w16cid:durableId="1494947851">
    <w:abstractNumId w:val="21"/>
  </w:num>
  <w:num w:numId="10" w16cid:durableId="1695425804">
    <w:abstractNumId w:val="10"/>
  </w:num>
  <w:num w:numId="11" w16cid:durableId="93786094">
    <w:abstractNumId w:val="18"/>
  </w:num>
  <w:num w:numId="12" w16cid:durableId="264970642">
    <w:abstractNumId w:val="33"/>
  </w:num>
  <w:num w:numId="13" w16cid:durableId="798449957">
    <w:abstractNumId w:val="0"/>
  </w:num>
  <w:num w:numId="14" w16cid:durableId="1640459387">
    <w:abstractNumId w:val="16"/>
  </w:num>
  <w:num w:numId="15" w16cid:durableId="1170758116">
    <w:abstractNumId w:val="24"/>
  </w:num>
  <w:num w:numId="16" w16cid:durableId="868565792">
    <w:abstractNumId w:val="2"/>
  </w:num>
  <w:num w:numId="17" w16cid:durableId="1158305958">
    <w:abstractNumId w:val="32"/>
  </w:num>
  <w:num w:numId="18" w16cid:durableId="1090858043">
    <w:abstractNumId w:val="17"/>
  </w:num>
  <w:num w:numId="19" w16cid:durableId="2120684596">
    <w:abstractNumId w:val="25"/>
  </w:num>
  <w:num w:numId="20" w16cid:durableId="819226364">
    <w:abstractNumId w:val="28"/>
  </w:num>
  <w:num w:numId="21" w16cid:durableId="1527254038">
    <w:abstractNumId w:val="7"/>
  </w:num>
  <w:num w:numId="22" w16cid:durableId="874579301">
    <w:abstractNumId w:val="26"/>
  </w:num>
  <w:num w:numId="23" w16cid:durableId="384066514">
    <w:abstractNumId w:val="19"/>
  </w:num>
  <w:num w:numId="24" w16cid:durableId="1775437304">
    <w:abstractNumId w:val="6"/>
  </w:num>
  <w:num w:numId="25" w16cid:durableId="822812733">
    <w:abstractNumId w:val="9"/>
  </w:num>
  <w:num w:numId="26" w16cid:durableId="523447845">
    <w:abstractNumId w:val="12"/>
  </w:num>
  <w:num w:numId="27" w16cid:durableId="1847986279">
    <w:abstractNumId w:val="20"/>
  </w:num>
  <w:num w:numId="28" w16cid:durableId="212158864">
    <w:abstractNumId w:val="27"/>
  </w:num>
  <w:num w:numId="29" w16cid:durableId="177431722">
    <w:abstractNumId w:val="3"/>
  </w:num>
  <w:num w:numId="30" w16cid:durableId="2014987803">
    <w:abstractNumId w:val="13"/>
  </w:num>
  <w:num w:numId="31" w16cid:durableId="1190026017">
    <w:abstractNumId w:val="14"/>
  </w:num>
  <w:num w:numId="32" w16cid:durableId="319192060">
    <w:abstractNumId w:val="31"/>
  </w:num>
  <w:num w:numId="33" w16cid:durableId="214313570">
    <w:abstractNumId w:val="30"/>
  </w:num>
  <w:num w:numId="34" w16cid:durableId="185946515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777"/>
    <w:rsid w:val="000251FC"/>
    <w:rsid w:val="00041498"/>
    <w:rsid w:val="000450FA"/>
    <w:rsid w:val="0005393F"/>
    <w:rsid w:val="00053D89"/>
    <w:rsid w:val="00055EDA"/>
    <w:rsid w:val="00061349"/>
    <w:rsid w:val="00061690"/>
    <w:rsid w:val="00070F82"/>
    <w:rsid w:val="0009768F"/>
    <w:rsid w:val="000A0C5F"/>
    <w:rsid w:val="000C74FF"/>
    <w:rsid w:val="0010012B"/>
    <w:rsid w:val="00106B98"/>
    <w:rsid w:val="00111AA9"/>
    <w:rsid w:val="00117C61"/>
    <w:rsid w:val="0012217B"/>
    <w:rsid w:val="00123BE1"/>
    <w:rsid w:val="00132490"/>
    <w:rsid w:val="00166C27"/>
    <w:rsid w:val="001B0AC0"/>
    <w:rsid w:val="001C0328"/>
    <w:rsid w:val="001C1A83"/>
    <w:rsid w:val="001C26DF"/>
    <w:rsid w:val="001C5BC9"/>
    <w:rsid w:val="001E7AAD"/>
    <w:rsid w:val="001F049F"/>
    <w:rsid w:val="001F68EA"/>
    <w:rsid w:val="00254272"/>
    <w:rsid w:val="00262F45"/>
    <w:rsid w:val="00275206"/>
    <w:rsid w:val="00281A79"/>
    <w:rsid w:val="0028677B"/>
    <w:rsid w:val="00287A49"/>
    <w:rsid w:val="002B46BA"/>
    <w:rsid w:val="002B5753"/>
    <w:rsid w:val="002D7E41"/>
    <w:rsid w:val="002E7D94"/>
    <w:rsid w:val="003035BD"/>
    <w:rsid w:val="0031549C"/>
    <w:rsid w:val="0033615E"/>
    <w:rsid w:val="00346277"/>
    <w:rsid w:val="003615B9"/>
    <w:rsid w:val="003744D9"/>
    <w:rsid w:val="00377DE9"/>
    <w:rsid w:val="00380BAD"/>
    <w:rsid w:val="00387BFB"/>
    <w:rsid w:val="003912F2"/>
    <w:rsid w:val="003960D4"/>
    <w:rsid w:val="003977B3"/>
    <w:rsid w:val="003D2552"/>
    <w:rsid w:val="003D65DD"/>
    <w:rsid w:val="003F5530"/>
    <w:rsid w:val="004270CF"/>
    <w:rsid w:val="00431E38"/>
    <w:rsid w:val="004378CA"/>
    <w:rsid w:val="00441B44"/>
    <w:rsid w:val="00464CCD"/>
    <w:rsid w:val="004674D1"/>
    <w:rsid w:val="0047128B"/>
    <w:rsid w:val="00495245"/>
    <w:rsid w:val="004B257E"/>
    <w:rsid w:val="004B5D6E"/>
    <w:rsid w:val="004D56C6"/>
    <w:rsid w:val="004F0864"/>
    <w:rsid w:val="00500899"/>
    <w:rsid w:val="005048DA"/>
    <w:rsid w:val="00506D24"/>
    <w:rsid w:val="00522A76"/>
    <w:rsid w:val="005268E6"/>
    <w:rsid w:val="005447F3"/>
    <w:rsid w:val="005531E2"/>
    <w:rsid w:val="005726DE"/>
    <w:rsid w:val="00574F51"/>
    <w:rsid w:val="005A6629"/>
    <w:rsid w:val="005C1649"/>
    <w:rsid w:val="005C3285"/>
    <w:rsid w:val="005D1619"/>
    <w:rsid w:val="005D3492"/>
    <w:rsid w:val="00604516"/>
    <w:rsid w:val="00610DE0"/>
    <w:rsid w:val="00614775"/>
    <w:rsid w:val="006200D8"/>
    <w:rsid w:val="00644CEE"/>
    <w:rsid w:val="00657777"/>
    <w:rsid w:val="00661D2B"/>
    <w:rsid w:val="00664D36"/>
    <w:rsid w:val="00671B22"/>
    <w:rsid w:val="00694B2F"/>
    <w:rsid w:val="006B1E9D"/>
    <w:rsid w:val="006B3BD3"/>
    <w:rsid w:val="006E12AD"/>
    <w:rsid w:val="006E6039"/>
    <w:rsid w:val="00705EF3"/>
    <w:rsid w:val="00713FB6"/>
    <w:rsid w:val="00714184"/>
    <w:rsid w:val="007219A5"/>
    <w:rsid w:val="0072255E"/>
    <w:rsid w:val="00722821"/>
    <w:rsid w:val="00737DCA"/>
    <w:rsid w:val="0075257F"/>
    <w:rsid w:val="00755CE5"/>
    <w:rsid w:val="00791403"/>
    <w:rsid w:val="007A6979"/>
    <w:rsid w:val="007B5E1D"/>
    <w:rsid w:val="007D5D61"/>
    <w:rsid w:val="007D62E8"/>
    <w:rsid w:val="007E2748"/>
    <w:rsid w:val="00804018"/>
    <w:rsid w:val="00805D41"/>
    <w:rsid w:val="00817BF7"/>
    <w:rsid w:val="00830ACA"/>
    <w:rsid w:val="00847901"/>
    <w:rsid w:val="008526AE"/>
    <w:rsid w:val="0085382A"/>
    <w:rsid w:val="008634E5"/>
    <w:rsid w:val="00884D52"/>
    <w:rsid w:val="008B73D4"/>
    <w:rsid w:val="008D78AF"/>
    <w:rsid w:val="008E65A8"/>
    <w:rsid w:val="008F333B"/>
    <w:rsid w:val="008F74FE"/>
    <w:rsid w:val="00926110"/>
    <w:rsid w:val="00945735"/>
    <w:rsid w:val="009512C4"/>
    <w:rsid w:val="00973315"/>
    <w:rsid w:val="00986E2C"/>
    <w:rsid w:val="00997E51"/>
    <w:rsid w:val="009B3A71"/>
    <w:rsid w:val="00A033C1"/>
    <w:rsid w:val="00A1627F"/>
    <w:rsid w:val="00A23096"/>
    <w:rsid w:val="00A36F6E"/>
    <w:rsid w:val="00A3710A"/>
    <w:rsid w:val="00A4250C"/>
    <w:rsid w:val="00AA18E3"/>
    <w:rsid w:val="00AB5437"/>
    <w:rsid w:val="00AC0DE0"/>
    <w:rsid w:val="00AD4D5C"/>
    <w:rsid w:val="00AF148C"/>
    <w:rsid w:val="00AF694E"/>
    <w:rsid w:val="00B059E5"/>
    <w:rsid w:val="00B1036B"/>
    <w:rsid w:val="00B24228"/>
    <w:rsid w:val="00B33766"/>
    <w:rsid w:val="00B37B75"/>
    <w:rsid w:val="00B45A8F"/>
    <w:rsid w:val="00B522AC"/>
    <w:rsid w:val="00B5374B"/>
    <w:rsid w:val="00B557A5"/>
    <w:rsid w:val="00B57A2A"/>
    <w:rsid w:val="00B720B6"/>
    <w:rsid w:val="00B74016"/>
    <w:rsid w:val="00B76AAD"/>
    <w:rsid w:val="00B77CDF"/>
    <w:rsid w:val="00B928B6"/>
    <w:rsid w:val="00BA0BB0"/>
    <w:rsid w:val="00BA2125"/>
    <w:rsid w:val="00BC37D0"/>
    <w:rsid w:val="00BE4D14"/>
    <w:rsid w:val="00BF2D7B"/>
    <w:rsid w:val="00BF7F8D"/>
    <w:rsid w:val="00C037CB"/>
    <w:rsid w:val="00C061C0"/>
    <w:rsid w:val="00C148C5"/>
    <w:rsid w:val="00C179A5"/>
    <w:rsid w:val="00C22EAD"/>
    <w:rsid w:val="00C461DD"/>
    <w:rsid w:val="00C726F7"/>
    <w:rsid w:val="00C734C5"/>
    <w:rsid w:val="00C81746"/>
    <w:rsid w:val="00C830E3"/>
    <w:rsid w:val="00C90B74"/>
    <w:rsid w:val="00C9402A"/>
    <w:rsid w:val="00CA0278"/>
    <w:rsid w:val="00CA2060"/>
    <w:rsid w:val="00CA3298"/>
    <w:rsid w:val="00CC0794"/>
    <w:rsid w:val="00CC2670"/>
    <w:rsid w:val="00CC28D7"/>
    <w:rsid w:val="00CC6C9A"/>
    <w:rsid w:val="00D27E6F"/>
    <w:rsid w:val="00D320EA"/>
    <w:rsid w:val="00D3758D"/>
    <w:rsid w:val="00D37906"/>
    <w:rsid w:val="00D41E8C"/>
    <w:rsid w:val="00DA6C47"/>
    <w:rsid w:val="00DA78CD"/>
    <w:rsid w:val="00DB60D9"/>
    <w:rsid w:val="00DB6ADE"/>
    <w:rsid w:val="00DC08BB"/>
    <w:rsid w:val="00DD4B72"/>
    <w:rsid w:val="00DD751B"/>
    <w:rsid w:val="00DE784A"/>
    <w:rsid w:val="00DF079A"/>
    <w:rsid w:val="00DF78B6"/>
    <w:rsid w:val="00E04BBA"/>
    <w:rsid w:val="00E1030A"/>
    <w:rsid w:val="00E27834"/>
    <w:rsid w:val="00E400BA"/>
    <w:rsid w:val="00E400E9"/>
    <w:rsid w:val="00E55116"/>
    <w:rsid w:val="00E57BEB"/>
    <w:rsid w:val="00E70B3B"/>
    <w:rsid w:val="00E846E6"/>
    <w:rsid w:val="00EA4B76"/>
    <w:rsid w:val="00EA737A"/>
    <w:rsid w:val="00EB204D"/>
    <w:rsid w:val="00EB2438"/>
    <w:rsid w:val="00EB4CA1"/>
    <w:rsid w:val="00EC131C"/>
    <w:rsid w:val="00EC4FEF"/>
    <w:rsid w:val="00EC6FB7"/>
    <w:rsid w:val="00ED4BA9"/>
    <w:rsid w:val="00ED5C38"/>
    <w:rsid w:val="00EF58B9"/>
    <w:rsid w:val="00EF59C9"/>
    <w:rsid w:val="00F05A05"/>
    <w:rsid w:val="00F90EC8"/>
    <w:rsid w:val="00F9337F"/>
    <w:rsid w:val="00FB10A5"/>
    <w:rsid w:val="00FC5680"/>
    <w:rsid w:val="00FD22DB"/>
    <w:rsid w:val="00FF6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7B83E"/>
  <w15:docId w15:val="{C5203CF0-FA00-4B3E-B5D0-7535D65B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777"/>
  </w:style>
  <w:style w:type="paragraph" w:styleId="Heading1">
    <w:name w:val="heading 1"/>
    <w:basedOn w:val="Normal"/>
    <w:link w:val="Heading1Char"/>
    <w:uiPriority w:val="9"/>
    <w:qFormat/>
    <w:rsid w:val="00E400E9"/>
    <w:pPr>
      <w:spacing w:after="120"/>
      <w:outlineLvl w:val="0"/>
    </w:pPr>
    <w:rPr>
      <w:rFonts w:ascii="Arial" w:eastAsia="Times New Roman" w:hAnsi="Arial" w:cs="Arial"/>
      <w:color w:val="189CC9"/>
      <w:kern w:val="36"/>
      <w:sz w:val="42"/>
      <w:szCs w:val="42"/>
    </w:rPr>
  </w:style>
  <w:style w:type="paragraph" w:styleId="Heading2">
    <w:name w:val="heading 2"/>
    <w:basedOn w:val="Normal"/>
    <w:next w:val="Normal"/>
    <w:link w:val="Heading2Char"/>
    <w:uiPriority w:val="9"/>
    <w:semiHidden/>
    <w:unhideWhenUsed/>
    <w:qFormat/>
    <w:rsid w:val="00F9337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E400E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777"/>
    <w:rPr>
      <w:rFonts w:ascii="Tahoma" w:hAnsi="Tahoma" w:cs="Tahoma"/>
      <w:sz w:val="16"/>
      <w:szCs w:val="16"/>
    </w:rPr>
  </w:style>
  <w:style w:type="character" w:customStyle="1" w:styleId="BalloonTextChar">
    <w:name w:val="Balloon Text Char"/>
    <w:basedOn w:val="DefaultParagraphFont"/>
    <w:link w:val="BalloonText"/>
    <w:uiPriority w:val="99"/>
    <w:semiHidden/>
    <w:rsid w:val="00657777"/>
    <w:rPr>
      <w:rFonts w:ascii="Tahoma" w:hAnsi="Tahoma" w:cs="Tahoma"/>
      <w:sz w:val="16"/>
      <w:szCs w:val="16"/>
    </w:rPr>
  </w:style>
  <w:style w:type="paragraph" w:styleId="ListParagraph">
    <w:name w:val="List Paragraph"/>
    <w:basedOn w:val="Normal"/>
    <w:uiPriority w:val="34"/>
    <w:qFormat/>
    <w:rsid w:val="00657777"/>
    <w:pPr>
      <w:ind w:left="720"/>
      <w:contextualSpacing/>
    </w:pPr>
  </w:style>
  <w:style w:type="paragraph" w:styleId="Header">
    <w:name w:val="header"/>
    <w:basedOn w:val="Normal"/>
    <w:link w:val="HeaderChar"/>
    <w:uiPriority w:val="99"/>
    <w:unhideWhenUsed/>
    <w:rsid w:val="00657777"/>
    <w:pPr>
      <w:tabs>
        <w:tab w:val="center" w:pos="4680"/>
        <w:tab w:val="right" w:pos="9360"/>
      </w:tabs>
    </w:pPr>
  </w:style>
  <w:style w:type="character" w:customStyle="1" w:styleId="HeaderChar">
    <w:name w:val="Header Char"/>
    <w:basedOn w:val="DefaultParagraphFont"/>
    <w:link w:val="Header"/>
    <w:uiPriority w:val="99"/>
    <w:rsid w:val="00657777"/>
  </w:style>
  <w:style w:type="paragraph" w:styleId="Footer">
    <w:name w:val="footer"/>
    <w:basedOn w:val="Normal"/>
    <w:link w:val="FooterChar"/>
    <w:uiPriority w:val="99"/>
    <w:unhideWhenUsed/>
    <w:rsid w:val="00657777"/>
    <w:pPr>
      <w:tabs>
        <w:tab w:val="center" w:pos="4680"/>
        <w:tab w:val="right" w:pos="9360"/>
      </w:tabs>
    </w:pPr>
  </w:style>
  <w:style w:type="character" w:customStyle="1" w:styleId="FooterChar">
    <w:name w:val="Footer Char"/>
    <w:basedOn w:val="DefaultParagraphFont"/>
    <w:link w:val="Footer"/>
    <w:uiPriority w:val="99"/>
    <w:rsid w:val="00657777"/>
  </w:style>
  <w:style w:type="character" w:customStyle="1" w:styleId="Heading1Char">
    <w:name w:val="Heading 1 Char"/>
    <w:basedOn w:val="DefaultParagraphFont"/>
    <w:link w:val="Heading1"/>
    <w:uiPriority w:val="9"/>
    <w:rsid w:val="00E400E9"/>
    <w:rPr>
      <w:rFonts w:ascii="Arial" w:eastAsia="Times New Roman" w:hAnsi="Arial" w:cs="Arial"/>
      <w:color w:val="189CC9"/>
      <w:kern w:val="36"/>
      <w:sz w:val="42"/>
      <w:szCs w:val="42"/>
    </w:rPr>
  </w:style>
  <w:style w:type="character" w:customStyle="1" w:styleId="Heading4Char">
    <w:name w:val="Heading 4 Char"/>
    <w:basedOn w:val="DefaultParagraphFont"/>
    <w:link w:val="Heading4"/>
    <w:uiPriority w:val="9"/>
    <w:rsid w:val="00E400E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427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7CB"/>
    <w:rPr>
      <w:color w:val="0000FF" w:themeColor="hyperlink"/>
      <w:u w:val="single"/>
    </w:rPr>
  </w:style>
  <w:style w:type="character" w:customStyle="1" w:styleId="Heading2Char">
    <w:name w:val="Heading 2 Char"/>
    <w:basedOn w:val="DefaultParagraphFont"/>
    <w:link w:val="Heading2"/>
    <w:uiPriority w:val="9"/>
    <w:semiHidden/>
    <w:rsid w:val="00F9337F"/>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CC28D7"/>
    <w:pPr>
      <w:spacing w:before="30" w:after="270"/>
    </w:pPr>
    <w:rPr>
      <w:rFonts w:ascii="Times New Roman" w:eastAsia="Times New Roman" w:hAnsi="Times New Roman" w:cs="Times New Roman"/>
      <w:color w:val="333333"/>
      <w:sz w:val="23"/>
      <w:szCs w:val="23"/>
    </w:rPr>
  </w:style>
  <w:style w:type="character" w:styleId="Strong">
    <w:name w:val="Strong"/>
    <w:basedOn w:val="DefaultParagraphFont"/>
    <w:uiPriority w:val="22"/>
    <w:qFormat/>
    <w:rsid w:val="00CC28D7"/>
    <w:rPr>
      <w:b/>
      <w:bCs/>
    </w:rPr>
  </w:style>
  <w:style w:type="character" w:styleId="UnresolvedMention">
    <w:name w:val="Unresolved Mention"/>
    <w:basedOn w:val="DefaultParagraphFont"/>
    <w:uiPriority w:val="99"/>
    <w:semiHidden/>
    <w:unhideWhenUsed/>
    <w:rsid w:val="00EC4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76332">
      <w:bodyDiv w:val="1"/>
      <w:marLeft w:val="0"/>
      <w:marRight w:val="0"/>
      <w:marTop w:val="0"/>
      <w:marBottom w:val="0"/>
      <w:divBdr>
        <w:top w:val="none" w:sz="0" w:space="0" w:color="auto"/>
        <w:left w:val="none" w:sz="0" w:space="0" w:color="auto"/>
        <w:bottom w:val="none" w:sz="0" w:space="0" w:color="auto"/>
        <w:right w:val="none" w:sz="0" w:space="0" w:color="auto"/>
      </w:divBdr>
      <w:divsChild>
        <w:div w:id="1402018717">
          <w:marLeft w:val="547"/>
          <w:marRight w:val="0"/>
          <w:marTop w:val="0"/>
          <w:marBottom w:val="0"/>
          <w:divBdr>
            <w:top w:val="none" w:sz="0" w:space="0" w:color="auto"/>
            <w:left w:val="none" w:sz="0" w:space="0" w:color="auto"/>
            <w:bottom w:val="none" w:sz="0" w:space="0" w:color="auto"/>
            <w:right w:val="none" w:sz="0" w:space="0" w:color="auto"/>
          </w:divBdr>
        </w:div>
        <w:div w:id="1724913380">
          <w:marLeft w:val="547"/>
          <w:marRight w:val="0"/>
          <w:marTop w:val="0"/>
          <w:marBottom w:val="0"/>
          <w:divBdr>
            <w:top w:val="none" w:sz="0" w:space="0" w:color="auto"/>
            <w:left w:val="none" w:sz="0" w:space="0" w:color="auto"/>
            <w:bottom w:val="none" w:sz="0" w:space="0" w:color="auto"/>
            <w:right w:val="none" w:sz="0" w:space="0" w:color="auto"/>
          </w:divBdr>
        </w:div>
        <w:div w:id="427316168">
          <w:marLeft w:val="547"/>
          <w:marRight w:val="0"/>
          <w:marTop w:val="0"/>
          <w:marBottom w:val="0"/>
          <w:divBdr>
            <w:top w:val="none" w:sz="0" w:space="0" w:color="auto"/>
            <w:left w:val="none" w:sz="0" w:space="0" w:color="auto"/>
            <w:bottom w:val="none" w:sz="0" w:space="0" w:color="auto"/>
            <w:right w:val="none" w:sz="0" w:space="0" w:color="auto"/>
          </w:divBdr>
        </w:div>
        <w:div w:id="850265045">
          <w:marLeft w:val="547"/>
          <w:marRight w:val="0"/>
          <w:marTop w:val="0"/>
          <w:marBottom w:val="0"/>
          <w:divBdr>
            <w:top w:val="none" w:sz="0" w:space="0" w:color="auto"/>
            <w:left w:val="none" w:sz="0" w:space="0" w:color="auto"/>
            <w:bottom w:val="none" w:sz="0" w:space="0" w:color="auto"/>
            <w:right w:val="none" w:sz="0" w:space="0" w:color="auto"/>
          </w:divBdr>
        </w:div>
      </w:divsChild>
    </w:div>
    <w:div w:id="56906258">
      <w:bodyDiv w:val="1"/>
      <w:marLeft w:val="0"/>
      <w:marRight w:val="0"/>
      <w:marTop w:val="0"/>
      <w:marBottom w:val="0"/>
      <w:divBdr>
        <w:top w:val="none" w:sz="0" w:space="0" w:color="auto"/>
        <w:left w:val="none" w:sz="0" w:space="0" w:color="auto"/>
        <w:bottom w:val="none" w:sz="0" w:space="0" w:color="auto"/>
        <w:right w:val="none" w:sz="0" w:space="0" w:color="auto"/>
      </w:divBdr>
      <w:divsChild>
        <w:div w:id="974141017">
          <w:marLeft w:val="547"/>
          <w:marRight w:val="0"/>
          <w:marTop w:val="0"/>
          <w:marBottom w:val="0"/>
          <w:divBdr>
            <w:top w:val="none" w:sz="0" w:space="0" w:color="auto"/>
            <w:left w:val="none" w:sz="0" w:space="0" w:color="auto"/>
            <w:bottom w:val="none" w:sz="0" w:space="0" w:color="auto"/>
            <w:right w:val="none" w:sz="0" w:space="0" w:color="auto"/>
          </w:divBdr>
        </w:div>
        <w:div w:id="1741323114">
          <w:marLeft w:val="547"/>
          <w:marRight w:val="0"/>
          <w:marTop w:val="120"/>
          <w:marBottom w:val="0"/>
          <w:divBdr>
            <w:top w:val="none" w:sz="0" w:space="0" w:color="auto"/>
            <w:left w:val="none" w:sz="0" w:space="0" w:color="auto"/>
            <w:bottom w:val="none" w:sz="0" w:space="0" w:color="auto"/>
            <w:right w:val="none" w:sz="0" w:space="0" w:color="auto"/>
          </w:divBdr>
        </w:div>
        <w:div w:id="811144420">
          <w:marLeft w:val="547"/>
          <w:marRight w:val="0"/>
          <w:marTop w:val="120"/>
          <w:marBottom w:val="0"/>
          <w:divBdr>
            <w:top w:val="none" w:sz="0" w:space="0" w:color="auto"/>
            <w:left w:val="none" w:sz="0" w:space="0" w:color="auto"/>
            <w:bottom w:val="none" w:sz="0" w:space="0" w:color="auto"/>
            <w:right w:val="none" w:sz="0" w:space="0" w:color="auto"/>
          </w:divBdr>
        </w:div>
      </w:divsChild>
    </w:div>
    <w:div w:id="59603433">
      <w:bodyDiv w:val="1"/>
      <w:marLeft w:val="0"/>
      <w:marRight w:val="0"/>
      <w:marTop w:val="0"/>
      <w:marBottom w:val="0"/>
      <w:divBdr>
        <w:top w:val="none" w:sz="0" w:space="0" w:color="auto"/>
        <w:left w:val="none" w:sz="0" w:space="0" w:color="auto"/>
        <w:bottom w:val="none" w:sz="0" w:space="0" w:color="auto"/>
        <w:right w:val="none" w:sz="0" w:space="0" w:color="auto"/>
      </w:divBdr>
    </w:div>
    <w:div w:id="83262321">
      <w:bodyDiv w:val="1"/>
      <w:marLeft w:val="0"/>
      <w:marRight w:val="0"/>
      <w:marTop w:val="0"/>
      <w:marBottom w:val="0"/>
      <w:divBdr>
        <w:top w:val="none" w:sz="0" w:space="0" w:color="auto"/>
        <w:left w:val="none" w:sz="0" w:space="0" w:color="auto"/>
        <w:bottom w:val="none" w:sz="0" w:space="0" w:color="auto"/>
        <w:right w:val="none" w:sz="0" w:space="0" w:color="auto"/>
      </w:divBdr>
      <w:divsChild>
        <w:div w:id="1778134252">
          <w:marLeft w:val="547"/>
          <w:marRight w:val="0"/>
          <w:marTop w:val="0"/>
          <w:marBottom w:val="0"/>
          <w:divBdr>
            <w:top w:val="none" w:sz="0" w:space="0" w:color="auto"/>
            <w:left w:val="none" w:sz="0" w:space="0" w:color="auto"/>
            <w:bottom w:val="none" w:sz="0" w:space="0" w:color="auto"/>
            <w:right w:val="none" w:sz="0" w:space="0" w:color="auto"/>
          </w:divBdr>
        </w:div>
        <w:div w:id="1133476606">
          <w:marLeft w:val="547"/>
          <w:marRight w:val="0"/>
          <w:marTop w:val="0"/>
          <w:marBottom w:val="0"/>
          <w:divBdr>
            <w:top w:val="none" w:sz="0" w:space="0" w:color="auto"/>
            <w:left w:val="none" w:sz="0" w:space="0" w:color="auto"/>
            <w:bottom w:val="none" w:sz="0" w:space="0" w:color="auto"/>
            <w:right w:val="none" w:sz="0" w:space="0" w:color="auto"/>
          </w:divBdr>
        </w:div>
      </w:divsChild>
    </w:div>
    <w:div w:id="92750571">
      <w:bodyDiv w:val="1"/>
      <w:marLeft w:val="0"/>
      <w:marRight w:val="0"/>
      <w:marTop w:val="0"/>
      <w:marBottom w:val="0"/>
      <w:divBdr>
        <w:top w:val="none" w:sz="0" w:space="0" w:color="auto"/>
        <w:left w:val="none" w:sz="0" w:space="0" w:color="auto"/>
        <w:bottom w:val="none" w:sz="0" w:space="0" w:color="auto"/>
        <w:right w:val="none" w:sz="0" w:space="0" w:color="auto"/>
      </w:divBdr>
      <w:divsChild>
        <w:div w:id="326597787">
          <w:marLeft w:val="0"/>
          <w:marRight w:val="0"/>
          <w:marTop w:val="0"/>
          <w:marBottom w:val="0"/>
          <w:divBdr>
            <w:top w:val="none" w:sz="0" w:space="0" w:color="auto"/>
            <w:left w:val="none" w:sz="0" w:space="0" w:color="auto"/>
            <w:bottom w:val="none" w:sz="0" w:space="0" w:color="auto"/>
            <w:right w:val="none" w:sz="0" w:space="0" w:color="auto"/>
          </w:divBdr>
          <w:divsChild>
            <w:div w:id="250166003">
              <w:marLeft w:val="0"/>
              <w:marRight w:val="0"/>
              <w:marTop w:val="0"/>
              <w:marBottom w:val="0"/>
              <w:divBdr>
                <w:top w:val="none" w:sz="0" w:space="0" w:color="auto"/>
                <w:left w:val="none" w:sz="0" w:space="0" w:color="auto"/>
                <w:bottom w:val="none" w:sz="0" w:space="0" w:color="auto"/>
                <w:right w:val="none" w:sz="0" w:space="0" w:color="auto"/>
              </w:divBdr>
              <w:divsChild>
                <w:div w:id="629939879">
                  <w:marLeft w:val="0"/>
                  <w:marRight w:val="0"/>
                  <w:marTop w:val="0"/>
                  <w:marBottom w:val="0"/>
                  <w:divBdr>
                    <w:top w:val="none" w:sz="0" w:space="0" w:color="auto"/>
                    <w:left w:val="none" w:sz="0" w:space="0" w:color="auto"/>
                    <w:bottom w:val="none" w:sz="0" w:space="0" w:color="auto"/>
                    <w:right w:val="none" w:sz="0" w:space="0" w:color="auto"/>
                  </w:divBdr>
                  <w:divsChild>
                    <w:div w:id="1826429611">
                      <w:marLeft w:val="0"/>
                      <w:marRight w:val="0"/>
                      <w:marTop w:val="0"/>
                      <w:marBottom w:val="0"/>
                      <w:divBdr>
                        <w:top w:val="none" w:sz="0" w:space="0" w:color="auto"/>
                        <w:left w:val="none" w:sz="0" w:space="0" w:color="auto"/>
                        <w:bottom w:val="none" w:sz="0" w:space="0" w:color="auto"/>
                        <w:right w:val="none" w:sz="0" w:space="0" w:color="auto"/>
                      </w:divBdr>
                      <w:divsChild>
                        <w:div w:id="3342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73088">
      <w:bodyDiv w:val="1"/>
      <w:marLeft w:val="0"/>
      <w:marRight w:val="0"/>
      <w:marTop w:val="0"/>
      <w:marBottom w:val="0"/>
      <w:divBdr>
        <w:top w:val="none" w:sz="0" w:space="0" w:color="auto"/>
        <w:left w:val="none" w:sz="0" w:space="0" w:color="auto"/>
        <w:bottom w:val="none" w:sz="0" w:space="0" w:color="auto"/>
        <w:right w:val="none" w:sz="0" w:space="0" w:color="auto"/>
      </w:divBdr>
      <w:divsChild>
        <w:div w:id="1327515012">
          <w:marLeft w:val="0"/>
          <w:marRight w:val="0"/>
          <w:marTop w:val="0"/>
          <w:marBottom w:val="0"/>
          <w:divBdr>
            <w:top w:val="none" w:sz="0" w:space="0" w:color="auto"/>
            <w:left w:val="none" w:sz="0" w:space="0" w:color="auto"/>
            <w:bottom w:val="none" w:sz="0" w:space="0" w:color="auto"/>
            <w:right w:val="none" w:sz="0" w:space="0" w:color="auto"/>
          </w:divBdr>
          <w:divsChild>
            <w:div w:id="1507482305">
              <w:marLeft w:val="0"/>
              <w:marRight w:val="0"/>
              <w:marTop w:val="0"/>
              <w:marBottom w:val="0"/>
              <w:divBdr>
                <w:top w:val="none" w:sz="0" w:space="0" w:color="auto"/>
                <w:left w:val="none" w:sz="0" w:space="0" w:color="auto"/>
                <w:bottom w:val="none" w:sz="0" w:space="0" w:color="auto"/>
                <w:right w:val="none" w:sz="0" w:space="0" w:color="auto"/>
              </w:divBdr>
              <w:divsChild>
                <w:div w:id="437335099">
                  <w:marLeft w:val="0"/>
                  <w:marRight w:val="0"/>
                  <w:marTop w:val="0"/>
                  <w:marBottom w:val="0"/>
                  <w:divBdr>
                    <w:top w:val="none" w:sz="0" w:space="0" w:color="auto"/>
                    <w:left w:val="none" w:sz="0" w:space="0" w:color="auto"/>
                    <w:bottom w:val="none" w:sz="0" w:space="0" w:color="auto"/>
                    <w:right w:val="none" w:sz="0" w:space="0" w:color="auto"/>
                  </w:divBdr>
                  <w:divsChild>
                    <w:div w:id="2079747771">
                      <w:marLeft w:val="0"/>
                      <w:marRight w:val="0"/>
                      <w:marTop w:val="0"/>
                      <w:marBottom w:val="0"/>
                      <w:divBdr>
                        <w:top w:val="none" w:sz="0" w:space="0" w:color="auto"/>
                        <w:left w:val="none" w:sz="0" w:space="0" w:color="auto"/>
                        <w:bottom w:val="none" w:sz="0" w:space="0" w:color="auto"/>
                        <w:right w:val="none" w:sz="0" w:space="0" w:color="auto"/>
                      </w:divBdr>
                      <w:divsChild>
                        <w:div w:id="17225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78370">
      <w:bodyDiv w:val="1"/>
      <w:marLeft w:val="0"/>
      <w:marRight w:val="0"/>
      <w:marTop w:val="0"/>
      <w:marBottom w:val="0"/>
      <w:divBdr>
        <w:top w:val="none" w:sz="0" w:space="0" w:color="auto"/>
        <w:left w:val="none" w:sz="0" w:space="0" w:color="auto"/>
        <w:bottom w:val="none" w:sz="0" w:space="0" w:color="auto"/>
        <w:right w:val="none" w:sz="0" w:space="0" w:color="auto"/>
      </w:divBdr>
    </w:div>
    <w:div w:id="149904168">
      <w:bodyDiv w:val="1"/>
      <w:marLeft w:val="0"/>
      <w:marRight w:val="0"/>
      <w:marTop w:val="0"/>
      <w:marBottom w:val="0"/>
      <w:divBdr>
        <w:top w:val="none" w:sz="0" w:space="0" w:color="auto"/>
        <w:left w:val="none" w:sz="0" w:space="0" w:color="auto"/>
        <w:bottom w:val="none" w:sz="0" w:space="0" w:color="auto"/>
        <w:right w:val="none" w:sz="0" w:space="0" w:color="auto"/>
      </w:divBdr>
    </w:div>
    <w:div w:id="157160159">
      <w:bodyDiv w:val="1"/>
      <w:marLeft w:val="0"/>
      <w:marRight w:val="0"/>
      <w:marTop w:val="0"/>
      <w:marBottom w:val="0"/>
      <w:divBdr>
        <w:top w:val="none" w:sz="0" w:space="0" w:color="auto"/>
        <w:left w:val="none" w:sz="0" w:space="0" w:color="auto"/>
        <w:bottom w:val="none" w:sz="0" w:space="0" w:color="auto"/>
        <w:right w:val="none" w:sz="0" w:space="0" w:color="auto"/>
      </w:divBdr>
    </w:div>
    <w:div w:id="190269852">
      <w:bodyDiv w:val="1"/>
      <w:marLeft w:val="0"/>
      <w:marRight w:val="0"/>
      <w:marTop w:val="0"/>
      <w:marBottom w:val="0"/>
      <w:divBdr>
        <w:top w:val="none" w:sz="0" w:space="0" w:color="auto"/>
        <w:left w:val="none" w:sz="0" w:space="0" w:color="auto"/>
        <w:bottom w:val="none" w:sz="0" w:space="0" w:color="auto"/>
        <w:right w:val="none" w:sz="0" w:space="0" w:color="auto"/>
      </w:divBdr>
      <w:divsChild>
        <w:div w:id="584606674">
          <w:marLeft w:val="0"/>
          <w:marRight w:val="0"/>
          <w:marTop w:val="0"/>
          <w:marBottom w:val="0"/>
          <w:divBdr>
            <w:top w:val="none" w:sz="0" w:space="0" w:color="auto"/>
            <w:left w:val="none" w:sz="0" w:space="0" w:color="auto"/>
            <w:bottom w:val="none" w:sz="0" w:space="0" w:color="auto"/>
            <w:right w:val="none" w:sz="0" w:space="0" w:color="auto"/>
          </w:divBdr>
          <w:divsChild>
            <w:div w:id="1789078609">
              <w:marLeft w:val="0"/>
              <w:marRight w:val="0"/>
              <w:marTop w:val="0"/>
              <w:marBottom w:val="0"/>
              <w:divBdr>
                <w:top w:val="none" w:sz="0" w:space="0" w:color="auto"/>
                <w:left w:val="none" w:sz="0" w:space="0" w:color="auto"/>
                <w:bottom w:val="none" w:sz="0" w:space="0" w:color="auto"/>
                <w:right w:val="none" w:sz="0" w:space="0" w:color="auto"/>
              </w:divBdr>
              <w:divsChild>
                <w:div w:id="213273998">
                  <w:marLeft w:val="0"/>
                  <w:marRight w:val="0"/>
                  <w:marTop w:val="0"/>
                  <w:marBottom w:val="0"/>
                  <w:divBdr>
                    <w:top w:val="none" w:sz="0" w:space="0" w:color="auto"/>
                    <w:left w:val="none" w:sz="0" w:space="0" w:color="auto"/>
                    <w:bottom w:val="none" w:sz="0" w:space="0" w:color="auto"/>
                    <w:right w:val="none" w:sz="0" w:space="0" w:color="auto"/>
                  </w:divBdr>
                  <w:divsChild>
                    <w:div w:id="1333100173">
                      <w:marLeft w:val="0"/>
                      <w:marRight w:val="0"/>
                      <w:marTop w:val="0"/>
                      <w:marBottom w:val="0"/>
                      <w:divBdr>
                        <w:top w:val="none" w:sz="0" w:space="0" w:color="auto"/>
                        <w:left w:val="none" w:sz="0" w:space="0" w:color="auto"/>
                        <w:bottom w:val="none" w:sz="0" w:space="0" w:color="auto"/>
                        <w:right w:val="none" w:sz="0" w:space="0" w:color="auto"/>
                      </w:divBdr>
                      <w:divsChild>
                        <w:div w:id="115692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3971">
      <w:bodyDiv w:val="1"/>
      <w:marLeft w:val="0"/>
      <w:marRight w:val="0"/>
      <w:marTop w:val="0"/>
      <w:marBottom w:val="0"/>
      <w:divBdr>
        <w:top w:val="none" w:sz="0" w:space="0" w:color="auto"/>
        <w:left w:val="none" w:sz="0" w:space="0" w:color="auto"/>
        <w:bottom w:val="none" w:sz="0" w:space="0" w:color="auto"/>
        <w:right w:val="none" w:sz="0" w:space="0" w:color="auto"/>
      </w:divBdr>
    </w:div>
    <w:div w:id="268663431">
      <w:bodyDiv w:val="1"/>
      <w:marLeft w:val="0"/>
      <w:marRight w:val="0"/>
      <w:marTop w:val="0"/>
      <w:marBottom w:val="0"/>
      <w:divBdr>
        <w:top w:val="none" w:sz="0" w:space="0" w:color="auto"/>
        <w:left w:val="none" w:sz="0" w:space="0" w:color="auto"/>
        <w:bottom w:val="none" w:sz="0" w:space="0" w:color="auto"/>
        <w:right w:val="none" w:sz="0" w:space="0" w:color="auto"/>
      </w:divBdr>
      <w:divsChild>
        <w:div w:id="1452552516">
          <w:marLeft w:val="0"/>
          <w:marRight w:val="0"/>
          <w:marTop w:val="0"/>
          <w:marBottom w:val="0"/>
          <w:divBdr>
            <w:top w:val="none" w:sz="0" w:space="0" w:color="auto"/>
            <w:left w:val="none" w:sz="0" w:space="0" w:color="auto"/>
            <w:bottom w:val="none" w:sz="0" w:space="0" w:color="auto"/>
            <w:right w:val="none" w:sz="0" w:space="0" w:color="auto"/>
          </w:divBdr>
          <w:divsChild>
            <w:div w:id="1920795680">
              <w:marLeft w:val="0"/>
              <w:marRight w:val="0"/>
              <w:marTop w:val="0"/>
              <w:marBottom w:val="0"/>
              <w:divBdr>
                <w:top w:val="none" w:sz="0" w:space="0" w:color="auto"/>
                <w:left w:val="none" w:sz="0" w:space="0" w:color="auto"/>
                <w:bottom w:val="none" w:sz="0" w:space="0" w:color="auto"/>
                <w:right w:val="none" w:sz="0" w:space="0" w:color="auto"/>
              </w:divBdr>
              <w:divsChild>
                <w:div w:id="1123384638">
                  <w:marLeft w:val="0"/>
                  <w:marRight w:val="0"/>
                  <w:marTop w:val="0"/>
                  <w:marBottom w:val="0"/>
                  <w:divBdr>
                    <w:top w:val="none" w:sz="0" w:space="0" w:color="auto"/>
                    <w:left w:val="none" w:sz="0" w:space="0" w:color="auto"/>
                    <w:bottom w:val="none" w:sz="0" w:space="0" w:color="auto"/>
                    <w:right w:val="none" w:sz="0" w:space="0" w:color="auto"/>
                  </w:divBdr>
                  <w:divsChild>
                    <w:div w:id="993988160">
                      <w:marLeft w:val="0"/>
                      <w:marRight w:val="0"/>
                      <w:marTop w:val="0"/>
                      <w:marBottom w:val="0"/>
                      <w:divBdr>
                        <w:top w:val="none" w:sz="0" w:space="0" w:color="auto"/>
                        <w:left w:val="none" w:sz="0" w:space="0" w:color="auto"/>
                        <w:bottom w:val="none" w:sz="0" w:space="0" w:color="auto"/>
                        <w:right w:val="none" w:sz="0" w:space="0" w:color="auto"/>
                      </w:divBdr>
                      <w:divsChild>
                        <w:div w:id="935594753">
                          <w:marLeft w:val="0"/>
                          <w:marRight w:val="0"/>
                          <w:marTop w:val="0"/>
                          <w:marBottom w:val="0"/>
                          <w:divBdr>
                            <w:top w:val="none" w:sz="0" w:space="0" w:color="auto"/>
                            <w:left w:val="none" w:sz="0" w:space="0" w:color="auto"/>
                            <w:bottom w:val="none" w:sz="0" w:space="0" w:color="auto"/>
                            <w:right w:val="none" w:sz="0" w:space="0" w:color="auto"/>
                          </w:divBdr>
                          <w:divsChild>
                            <w:div w:id="1390690340">
                              <w:marLeft w:val="0"/>
                              <w:marRight w:val="0"/>
                              <w:marTop w:val="0"/>
                              <w:marBottom w:val="0"/>
                              <w:divBdr>
                                <w:top w:val="none" w:sz="0" w:space="0" w:color="auto"/>
                                <w:left w:val="none" w:sz="0" w:space="0" w:color="auto"/>
                                <w:bottom w:val="none" w:sz="0" w:space="0" w:color="auto"/>
                                <w:right w:val="none" w:sz="0" w:space="0" w:color="auto"/>
                              </w:divBdr>
                              <w:divsChild>
                                <w:div w:id="1553466438">
                                  <w:marLeft w:val="0"/>
                                  <w:marRight w:val="0"/>
                                  <w:marTop w:val="0"/>
                                  <w:marBottom w:val="0"/>
                                  <w:divBdr>
                                    <w:top w:val="none" w:sz="0" w:space="0" w:color="auto"/>
                                    <w:left w:val="none" w:sz="0" w:space="0" w:color="auto"/>
                                    <w:bottom w:val="none" w:sz="0" w:space="0" w:color="auto"/>
                                    <w:right w:val="none" w:sz="0" w:space="0" w:color="auto"/>
                                  </w:divBdr>
                                </w:div>
                                <w:div w:id="492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668959">
      <w:bodyDiv w:val="1"/>
      <w:marLeft w:val="0"/>
      <w:marRight w:val="0"/>
      <w:marTop w:val="0"/>
      <w:marBottom w:val="0"/>
      <w:divBdr>
        <w:top w:val="none" w:sz="0" w:space="0" w:color="auto"/>
        <w:left w:val="none" w:sz="0" w:space="0" w:color="auto"/>
        <w:bottom w:val="none" w:sz="0" w:space="0" w:color="auto"/>
        <w:right w:val="none" w:sz="0" w:space="0" w:color="auto"/>
      </w:divBdr>
    </w:div>
    <w:div w:id="274796385">
      <w:bodyDiv w:val="1"/>
      <w:marLeft w:val="0"/>
      <w:marRight w:val="0"/>
      <w:marTop w:val="0"/>
      <w:marBottom w:val="0"/>
      <w:divBdr>
        <w:top w:val="none" w:sz="0" w:space="0" w:color="auto"/>
        <w:left w:val="none" w:sz="0" w:space="0" w:color="auto"/>
        <w:bottom w:val="none" w:sz="0" w:space="0" w:color="auto"/>
        <w:right w:val="none" w:sz="0" w:space="0" w:color="auto"/>
      </w:divBdr>
      <w:divsChild>
        <w:div w:id="965500521">
          <w:marLeft w:val="0"/>
          <w:marRight w:val="0"/>
          <w:marTop w:val="0"/>
          <w:marBottom w:val="0"/>
          <w:divBdr>
            <w:top w:val="none" w:sz="0" w:space="0" w:color="auto"/>
            <w:left w:val="none" w:sz="0" w:space="0" w:color="auto"/>
            <w:bottom w:val="none" w:sz="0" w:space="0" w:color="auto"/>
            <w:right w:val="none" w:sz="0" w:space="0" w:color="auto"/>
          </w:divBdr>
          <w:divsChild>
            <w:div w:id="1311591567">
              <w:marLeft w:val="0"/>
              <w:marRight w:val="0"/>
              <w:marTop w:val="0"/>
              <w:marBottom w:val="0"/>
              <w:divBdr>
                <w:top w:val="none" w:sz="0" w:space="0" w:color="auto"/>
                <w:left w:val="none" w:sz="0" w:space="0" w:color="auto"/>
                <w:bottom w:val="none" w:sz="0" w:space="0" w:color="auto"/>
                <w:right w:val="none" w:sz="0" w:space="0" w:color="auto"/>
              </w:divBdr>
              <w:divsChild>
                <w:div w:id="1407728790">
                  <w:marLeft w:val="0"/>
                  <w:marRight w:val="0"/>
                  <w:marTop w:val="0"/>
                  <w:marBottom w:val="0"/>
                  <w:divBdr>
                    <w:top w:val="none" w:sz="0" w:space="0" w:color="auto"/>
                    <w:left w:val="none" w:sz="0" w:space="0" w:color="auto"/>
                    <w:bottom w:val="none" w:sz="0" w:space="0" w:color="auto"/>
                    <w:right w:val="none" w:sz="0" w:space="0" w:color="auto"/>
                  </w:divBdr>
                  <w:divsChild>
                    <w:div w:id="1530800280">
                      <w:marLeft w:val="0"/>
                      <w:marRight w:val="0"/>
                      <w:marTop w:val="0"/>
                      <w:marBottom w:val="0"/>
                      <w:divBdr>
                        <w:top w:val="none" w:sz="0" w:space="0" w:color="auto"/>
                        <w:left w:val="none" w:sz="0" w:space="0" w:color="auto"/>
                        <w:bottom w:val="none" w:sz="0" w:space="0" w:color="auto"/>
                        <w:right w:val="none" w:sz="0" w:space="0" w:color="auto"/>
                      </w:divBdr>
                      <w:divsChild>
                        <w:div w:id="1444956394">
                          <w:marLeft w:val="0"/>
                          <w:marRight w:val="0"/>
                          <w:marTop w:val="0"/>
                          <w:marBottom w:val="0"/>
                          <w:divBdr>
                            <w:top w:val="none" w:sz="0" w:space="0" w:color="auto"/>
                            <w:left w:val="none" w:sz="0" w:space="0" w:color="auto"/>
                            <w:bottom w:val="none" w:sz="0" w:space="0" w:color="auto"/>
                            <w:right w:val="none" w:sz="0" w:space="0" w:color="auto"/>
                          </w:divBdr>
                          <w:divsChild>
                            <w:div w:id="2140997164">
                              <w:marLeft w:val="0"/>
                              <w:marRight w:val="0"/>
                              <w:marTop w:val="0"/>
                              <w:marBottom w:val="0"/>
                              <w:divBdr>
                                <w:top w:val="none" w:sz="0" w:space="0" w:color="auto"/>
                                <w:left w:val="none" w:sz="0" w:space="0" w:color="auto"/>
                                <w:bottom w:val="none" w:sz="0" w:space="0" w:color="auto"/>
                                <w:right w:val="none" w:sz="0" w:space="0" w:color="auto"/>
                              </w:divBdr>
                              <w:divsChild>
                                <w:div w:id="1229923042">
                                  <w:marLeft w:val="0"/>
                                  <w:marRight w:val="0"/>
                                  <w:marTop w:val="0"/>
                                  <w:marBottom w:val="0"/>
                                  <w:divBdr>
                                    <w:top w:val="none" w:sz="0" w:space="0" w:color="auto"/>
                                    <w:left w:val="none" w:sz="0" w:space="0" w:color="auto"/>
                                    <w:bottom w:val="none" w:sz="0" w:space="0" w:color="auto"/>
                                    <w:right w:val="none" w:sz="0" w:space="0" w:color="auto"/>
                                  </w:divBdr>
                                </w:div>
                                <w:div w:id="13193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681839">
      <w:bodyDiv w:val="1"/>
      <w:marLeft w:val="0"/>
      <w:marRight w:val="0"/>
      <w:marTop w:val="0"/>
      <w:marBottom w:val="0"/>
      <w:divBdr>
        <w:top w:val="none" w:sz="0" w:space="0" w:color="auto"/>
        <w:left w:val="none" w:sz="0" w:space="0" w:color="auto"/>
        <w:bottom w:val="none" w:sz="0" w:space="0" w:color="auto"/>
        <w:right w:val="none" w:sz="0" w:space="0" w:color="auto"/>
      </w:divBdr>
    </w:div>
    <w:div w:id="329717952">
      <w:bodyDiv w:val="1"/>
      <w:marLeft w:val="0"/>
      <w:marRight w:val="0"/>
      <w:marTop w:val="0"/>
      <w:marBottom w:val="0"/>
      <w:divBdr>
        <w:top w:val="none" w:sz="0" w:space="0" w:color="auto"/>
        <w:left w:val="none" w:sz="0" w:space="0" w:color="auto"/>
        <w:bottom w:val="none" w:sz="0" w:space="0" w:color="auto"/>
        <w:right w:val="none" w:sz="0" w:space="0" w:color="auto"/>
      </w:divBdr>
    </w:div>
    <w:div w:id="345251596">
      <w:bodyDiv w:val="1"/>
      <w:marLeft w:val="0"/>
      <w:marRight w:val="0"/>
      <w:marTop w:val="0"/>
      <w:marBottom w:val="0"/>
      <w:divBdr>
        <w:top w:val="none" w:sz="0" w:space="0" w:color="auto"/>
        <w:left w:val="none" w:sz="0" w:space="0" w:color="auto"/>
        <w:bottom w:val="none" w:sz="0" w:space="0" w:color="auto"/>
        <w:right w:val="none" w:sz="0" w:space="0" w:color="auto"/>
      </w:divBdr>
      <w:divsChild>
        <w:div w:id="1777821170">
          <w:marLeft w:val="0"/>
          <w:marRight w:val="0"/>
          <w:marTop w:val="0"/>
          <w:marBottom w:val="0"/>
          <w:divBdr>
            <w:top w:val="none" w:sz="0" w:space="0" w:color="auto"/>
            <w:left w:val="none" w:sz="0" w:space="0" w:color="auto"/>
            <w:bottom w:val="none" w:sz="0" w:space="0" w:color="auto"/>
            <w:right w:val="none" w:sz="0" w:space="0" w:color="auto"/>
          </w:divBdr>
          <w:divsChild>
            <w:div w:id="942565593">
              <w:marLeft w:val="0"/>
              <w:marRight w:val="0"/>
              <w:marTop w:val="0"/>
              <w:marBottom w:val="0"/>
              <w:divBdr>
                <w:top w:val="none" w:sz="0" w:space="0" w:color="auto"/>
                <w:left w:val="none" w:sz="0" w:space="0" w:color="auto"/>
                <w:bottom w:val="none" w:sz="0" w:space="0" w:color="auto"/>
                <w:right w:val="none" w:sz="0" w:space="0" w:color="auto"/>
              </w:divBdr>
              <w:divsChild>
                <w:div w:id="906647106">
                  <w:marLeft w:val="0"/>
                  <w:marRight w:val="0"/>
                  <w:marTop w:val="0"/>
                  <w:marBottom w:val="0"/>
                  <w:divBdr>
                    <w:top w:val="none" w:sz="0" w:space="0" w:color="auto"/>
                    <w:left w:val="none" w:sz="0" w:space="0" w:color="auto"/>
                    <w:bottom w:val="none" w:sz="0" w:space="0" w:color="auto"/>
                    <w:right w:val="none" w:sz="0" w:space="0" w:color="auto"/>
                  </w:divBdr>
                  <w:divsChild>
                    <w:div w:id="1267076382">
                      <w:marLeft w:val="0"/>
                      <w:marRight w:val="0"/>
                      <w:marTop w:val="0"/>
                      <w:marBottom w:val="0"/>
                      <w:divBdr>
                        <w:top w:val="none" w:sz="0" w:space="0" w:color="auto"/>
                        <w:left w:val="none" w:sz="0" w:space="0" w:color="auto"/>
                        <w:bottom w:val="none" w:sz="0" w:space="0" w:color="auto"/>
                        <w:right w:val="none" w:sz="0" w:space="0" w:color="auto"/>
                      </w:divBdr>
                      <w:divsChild>
                        <w:div w:id="14525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140788">
      <w:bodyDiv w:val="1"/>
      <w:marLeft w:val="0"/>
      <w:marRight w:val="0"/>
      <w:marTop w:val="0"/>
      <w:marBottom w:val="0"/>
      <w:divBdr>
        <w:top w:val="none" w:sz="0" w:space="0" w:color="auto"/>
        <w:left w:val="none" w:sz="0" w:space="0" w:color="auto"/>
        <w:bottom w:val="none" w:sz="0" w:space="0" w:color="auto"/>
        <w:right w:val="none" w:sz="0" w:space="0" w:color="auto"/>
      </w:divBdr>
      <w:divsChild>
        <w:div w:id="442770193">
          <w:marLeft w:val="547"/>
          <w:marRight w:val="0"/>
          <w:marTop w:val="0"/>
          <w:marBottom w:val="0"/>
          <w:divBdr>
            <w:top w:val="none" w:sz="0" w:space="0" w:color="auto"/>
            <w:left w:val="none" w:sz="0" w:space="0" w:color="auto"/>
            <w:bottom w:val="none" w:sz="0" w:space="0" w:color="auto"/>
            <w:right w:val="none" w:sz="0" w:space="0" w:color="auto"/>
          </w:divBdr>
        </w:div>
        <w:div w:id="1188909881">
          <w:marLeft w:val="547"/>
          <w:marRight w:val="0"/>
          <w:marTop w:val="0"/>
          <w:marBottom w:val="0"/>
          <w:divBdr>
            <w:top w:val="none" w:sz="0" w:space="0" w:color="auto"/>
            <w:left w:val="none" w:sz="0" w:space="0" w:color="auto"/>
            <w:bottom w:val="none" w:sz="0" w:space="0" w:color="auto"/>
            <w:right w:val="none" w:sz="0" w:space="0" w:color="auto"/>
          </w:divBdr>
        </w:div>
        <w:div w:id="1196430632">
          <w:marLeft w:val="547"/>
          <w:marRight w:val="0"/>
          <w:marTop w:val="0"/>
          <w:marBottom w:val="0"/>
          <w:divBdr>
            <w:top w:val="none" w:sz="0" w:space="0" w:color="auto"/>
            <w:left w:val="none" w:sz="0" w:space="0" w:color="auto"/>
            <w:bottom w:val="none" w:sz="0" w:space="0" w:color="auto"/>
            <w:right w:val="none" w:sz="0" w:space="0" w:color="auto"/>
          </w:divBdr>
        </w:div>
        <w:div w:id="1987657416">
          <w:marLeft w:val="547"/>
          <w:marRight w:val="0"/>
          <w:marTop w:val="0"/>
          <w:marBottom w:val="0"/>
          <w:divBdr>
            <w:top w:val="none" w:sz="0" w:space="0" w:color="auto"/>
            <w:left w:val="none" w:sz="0" w:space="0" w:color="auto"/>
            <w:bottom w:val="none" w:sz="0" w:space="0" w:color="auto"/>
            <w:right w:val="none" w:sz="0" w:space="0" w:color="auto"/>
          </w:divBdr>
        </w:div>
      </w:divsChild>
    </w:div>
    <w:div w:id="386149778">
      <w:bodyDiv w:val="1"/>
      <w:marLeft w:val="0"/>
      <w:marRight w:val="0"/>
      <w:marTop w:val="0"/>
      <w:marBottom w:val="0"/>
      <w:divBdr>
        <w:top w:val="none" w:sz="0" w:space="0" w:color="auto"/>
        <w:left w:val="none" w:sz="0" w:space="0" w:color="auto"/>
        <w:bottom w:val="none" w:sz="0" w:space="0" w:color="auto"/>
        <w:right w:val="none" w:sz="0" w:space="0" w:color="auto"/>
      </w:divBdr>
    </w:div>
    <w:div w:id="414326947">
      <w:bodyDiv w:val="1"/>
      <w:marLeft w:val="0"/>
      <w:marRight w:val="0"/>
      <w:marTop w:val="0"/>
      <w:marBottom w:val="0"/>
      <w:divBdr>
        <w:top w:val="none" w:sz="0" w:space="0" w:color="auto"/>
        <w:left w:val="none" w:sz="0" w:space="0" w:color="auto"/>
        <w:bottom w:val="none" w:sz="0" w:space="0" w:color="auto"/>
        <w:right w:val="none" w:sz="0" w:space="0" w:color="auto"/>
      </w:divBdr>
      <w:divsChild>
        <w:div w:id="172961742">
          <w:marLeft w:val="0"/>
          <w:marRight w:val="0"/>
          <w:marTop w:val="0"/>
          <w:marBottom w:val="0"/>
          <w:divBdr>
            <w:top w:val="none" w:sz="0" w:space="0" w:color="auto"/>
            <w:left w:val="none" w:sz="0" w:space="0" w:color="auto"/>
            <w:bottom w:val="none" w:sz="0" w:space="0" w:color="auto"/>
            <w:right w:val="none" w:sz="0" w:space="0" w:color="auto"/>
          </w:divBdr>
          <w:divsChild>
            <w:div w:id="79914558">
              <w:marLeft w:val="0"/>
              <w:marRight w:val="0"/>
              <w:marTop w:val="0"/>
              <w:marBottom w:val="0"/>
              <w:divBdr>
                <w:top w:val="none" w:sz="0" w:space="0" w:color="auto"/>
                <w:left w:val="none" w:sz="0" w:space="0" w:color="auto"/>
                <w:bottom w:val="none" w:sz="0" w:space="0" w:color="auto"/>
                <w:right w:val="none" w:sz="0" w:space="0" w:color="auto"/>
              </w:divBdr>
              <w:divsChild>
                <w:div w:id="1464152571">
                  <w:marLeft w:val="0"/>
                  <w:marRight w:val="0"/>
                  <w:marTop w:val="0"/>
                  <w:marBottom w:val="0"/>
                  <w:divBdr>
                    <w:top w:val="none" w:sz="0" w:space="0" w:color="auto"/>
                    <w:left w:val="none" w:sz="0" w:space="0" w:color="auto"/>
                    <w:bottom w:val="none" w:sz="0" w:space="0" w:color="auto"/>
                    <w:right w:val="none" w:sz="0" w:space="0" w:color="auto"/>
                  </w:divBdr>
                  <w:divsChild>
                    <w:div w:id="318659052">
                      <w:marLeft w:val="0"/>
                      <w:marRight w:val="0"/>
                      <w:marTop w:val="0"/>
                      <w:marBottom w:val="0"/>
                      <w:divBdr>
                        <w:top w:val="none" w:sz="0" w:space="0" w:color="auto"/>
                        <w:left w:val="none" w:sz="0" w:space="0" w:color="auto"/>
                        <w:bottom w:val="none" w:sz="0" w:space="0" w:color="auto"/>
                        <w:right w:val="none" w:sz="0" w:space="0" w:color="auto"/>
                      </w:divBdr>
                      <w:divsChild>
                        <w:div w:id="1941644091">
                          <w:marLeft w:val="0"/>
                          <w:marRight w:val="0"/>
                          <w:marTop w:val="0"/>
                          <w:marBottom w:val="0"/>
                          <w:divBdr>
                            <w:top w:val="none" w:sz="0" w:space="0" w:color="auto"/>
                            <w:left w:val="none" w:sz="0" w:space="0" w:color="auto"/>
                            <w:bottom w:val="none" w:sz="0" w:space="0" w:color="auto"/>
                            <w:right w:val="none" w:sz="0" w:space="0" w:color="auto"/>
                          </w:divBdr>
                          <w:divsChild>
                            <w:div w:id="628900638">
                              <w:marLeft w:val="0"/>
                              <w:marRight w:val="0"/>
                              <w:marTop w:val="0"/>
                              <w:marBottom w:val="0"/>
                              <w:divBdr>
                                <w:top w:val="none" w:sz="0" w:space="0" w:color="auto"/>
                                <w:left w:val="none" w:sz="0" w:space="0" w:color="auto"/>
                                <w:bottom w:val="none" w:sz="0" w:space="0" w:color="auto"/>
                                <w:right w:val="none" w:sz="0" w:space="0" w:color="auto"/>
                              </w:divBdr>
                              <w:divsChild>
                                <w:div w:id="1305545086">
                                  <w:marLeft w:val="0"/>
                                  <w:marRight w:val="0"/>
                                  <w:marTop w:val="0"/>
                                  <w:marBottom w:val="0"/>
                                  <w:divBdr>
                                    <w:top w:val="none" w:sz="0" w:space="0" w:color="auto"/>
                                    <w:left w:val="none" w:sz="0" w:space="0" w:color="auto"/>
                                    <w:bottom w:val="none" w:sz="0" w:space="0" w:color="auto"/>
                                    <w:right w:val="none" w:sz="0" w:space="0" w:color="auto"/>
                                  </w:divBdr>
                                </w:div>
                                <w:div w:id="3879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088394">
      <w:bodyDiv w:val="1"/>
      <w:marLeft w:val="0"/>
      <w:marRight w:val="0"/>
      <w:marTop w:val="0"/>
      <w:marBottom w:val="0"/>
      <w:divBdr>
        <w:top w:val="none" w:sz="0" w:space="0" w:color="auto"/>
        <w:left w:val="none" w:sz="0" w:space="0" w:color="auto"/>
        <w:bottom w:val="none" w:sz="0" w:space="0" w:color="auto"/>
        <w:right w:val="none" w:sz="0" w:space="0" w:color="auto"/>
      </w:divBdr>
      <w:divsChild>
        <w:div w:id="891307237">
          <w:marLeft w:val="0"/>
          <w:marRight w:val="0"/>
          <w:marTop w:val="0"/>
          <w:marBottom w:val="0"/>
          <w:divBdr>
            <w:top w:val="none" w:sz="0" w:space="0" w:color="auto"/>
            <w:left w:val="none" w:sz="0" w:space="0" w:color="auto"/>
            <w:bottom w:val="none" w:sz="0" w:space="0" w:color="auto"/>
            <w:right w:val="none" w:sz="0" w:space="0" w:color="auto"/>
          </w:divBdr>
          <w:divsChild>
            <w:div w:id="688407551">
              <w:marLeft w:val="0"/>
              <w:marRight w:val="0"/>
              <w:marTop w:val="0"/>
              <w:marBottom w:val="0"/>
              <w:divBdr>
                <w:top w:val="none" w:sz="0" w:space="0" w:color="auto"/>
                <w:left w:val="none" w:sz="0" w:space="0" w:color="auto"/>
                <w:bottom w:val="none" w:sz="0" w:space="0" w:color="auto"/>
                <w:right w:val="none" w:sz="0" w:space="0" w:color="auto"/>
              </w:divBdr>
              <w:divsChild>
                <w:div w:id="1403484366">
                  <w:marLeft w:val="0"/>
                  <w:marRight w:val="0"/>
                  <w:marTop w:val="0"/>
                  <w:marBottom w:val="0"/>
                  <w:divBdr>
                    <w:top w:val="none" w:sz="0" w:space="0" w:color="auto"/>
                    <w:left w:val="none" w:sz="0" w:space="0" w:color="auto"/>
                    <w:bottom w:val="none" w:sz="0" w:space="0" w:color="auto"/>
                    <w:right w:val="none" w:sz="0" w:space="0" w:color="auto"/>
                  </w:divBdr>
                  <w:divsChild>
                    <w:div w:id="1626693007">
                      <w:marLeft w:val="0"/>
                      <w:marRight w:val="0"/>
                      <w:marTop w:val="0"/>
                      <w:marBottom w:val="0"/>
                      <w:divBdr>
                        <w:top w:val="none" w:sz="0" w:space="0" w:color="auto"/>
                        <w:left w:val="none" w:sz="0" w:space="0" w:color="auto"/>
                        <w:bottom w:val="none" w:sz="0" w:space="0" w:color="auto"/>
                        <w:right w:val="none" w:sz="0" w:space="0" w:color="auto"/>
                      </w:divBdr>
                      <w:divsChild>
                        <w:div w:id="20591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807856">
      <w:bodyDiv w:val="1"/>
      <w:marLeft w:val="0"/>
      <w:marRight w:val="0"/>
      <w:marTop w:val="0"/>
      <w:marBottom w:val="0"/>
      <w:divBdr>
        <w:top w:val="none" w:sz="0" w:space="0" w:color="auto"/>
        <w:left w:val="none" w:sz="0" w:space="0" w:color="auto"/>
        <w:bottom w:val="none" w:sz="0" w:space="0" w:color="auto"/>
        <w:right w:val="none" w:sz="0" w:space="0" w:color="auto"/>
      </w:divBdr>
    </w:div>
    <w:div w:id="491724582">
      <w:bodyDiv w:val="1"/>
      <w:marLeft w:val="0"/>
      <w:marRight w:val="0"/>
      <w:marTop w:val="0"/>
      <w:marBottom w:val="0"/>
      <w:divBdr>
        <w:top w:val="none" w:sz="0" w:space="0" w:color="auto"/>
        <w:left w:val="none" w:sz="0" w:space="0" w:color="auto"/>
        <w:bottom w:val="none" w:sz="0" w:space="0" w:color="auto"/>
        <w:right w:val="none" w:sz="0" w:space="0" w:color="auto"/>
      </w:divBdr>
      <w:divsChild>
        <w:div w:id="1847360751">
          <w:marLeft w:val="0"/>
          <w:marRight w:val="0"/>
          <w:marTop w:val="0"/>
          <w:marBottom w:val="0"/>
          <w:divBdr>
            <w:top w:val="none" w:sz="0" w:space="0" w:color="auto"/>
            <w:left w:val="none" w:sz="0" w:space="0" w:color="auto"/>
            <w:bottom w:val="none" w:sz="0" w:space="0" w:color="auto"/>
            <w:right w:val="none" w:sz="0" w:space="0" w:color="auto"/>
          </w:divBdr>
          <w:divsChild>
            <w:div w:id="1374116443">
              <w:marLeft w:val="0"/>
              <w:marRight w:val="0"/>
              <w:marTop w:val="0"/>
              <w:marBottom w:val="0"/>
              <w:divBdr>
                <w:top w:val="none" w:sz="0" w:space="0" w:color="auto"/>
                <w:left w:val="none" w:sz="0" w:space="0" w:color="auto"/>
                <w:bottom w:val="none" w:sz="0" w:space="0" w:color="auto"/>
                <w:right w:val="none" w:sz="0" w:space="0" w:color="auto"/>
              </w:divBdr>
              <w:divsChild>
                <w:div w:id="625084755">
                  <w:marLeft w:val="0"/>
                  <w:marRight w:val="0"/>
                  <w:marTop w:val="0"/>
                  <w:marBottom w:val="0"/>
                  <w:divBdr>
                    <w:top w:val="none" w:sz="0" w:space="0" w:color="auto"/>
                    <w:left w:val="none" w:sz="0" w:space="0" w:color="auto"/>
                    <w:bottom w:val="none" w:sz="0" w:space="0" w:color="auto"/>
                    <w:right w:val="none" w:sz="0" w:space="0" w:color="auto"/>
                  </w:divBdr>
                  <w:divsChild>
                    <w:div w:id="619847796">
                      <w:marLeft w:val="0"/>
                      <w:marRight w:val="0"/>
                      <w:marTop w:val="0"/>
                      <w:marBottom w:val="0"/>
                      <w:divBdr>
                        <w:top w:val="none" w:sz="0" w:space="0" w:color="auto"/>
                        <w:left w:val="none" w:sz="0" w:space="0" w:color="auto"/>
                        <w:bottom w:val="none" w:sz="0" w:space="0" w:color="auto"/>
                        <w:right w:val="none" w:sz="0" w:space="0" w:color="auto"/>
                      </w:divBdr>
                      <w:divsChild>
                        <w:div w:id="21270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81604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22">
          <w:marLeft w:val="547"/>
          <w:marRight w:val="0"/>
          <w:marTop w:val="0"/>
          <w:marBottom w:val="0"/>
          <w:divBdr>
            <w:top w:val="none" w:sz="0" w:space="0" w:color="auto"/>
            <w:left w:val="none" w:sz="0" w:space="0" w:color="auto"/>
            <w:bottom w:val="none" w:sz="0" w:space="0" w:color="auto"/>
            <w:right w:val="none" w:sz="0" w:space="0" w:color="auto"/>
          </w:divBdr>
        </w:div>
        <w:div w:id="2059939419">
          <w:marLeft w:val="547"/>
          <w:marRight w:val="0"/>
          <w:marTop w:val="0"/>
          <w:marBottom w:val="0"/>
          <w:divBdr>
            <w:top w:val="none" w:sz="0" w:space="0" w:color="auto"/>
            <w:left w:val="none" w:sz="0" w:space="0" w:color="auto"/>
            <w:bottom w:val="none" w:sz="0" w:space="0" w:color="auto"/>
            <w:right w:val="none" w:sz="0" w:space="0" w:color="auto"/>
          </w:divBdr>
        </w:div>
        <w:div w:id="1880044498">
          <w:marLeft w:val="547"/>
          <w:marRight w:val="0"/>
          <w:marTop w:val="0"/>
          <w:marBottom w:val="0"/>
          <w:divBdr>
            <w:top w:val="none" w:sz="0" w:space="0" w:color="auto"/>
            <w:left w:val="none" w:sz="0" w:space="0" w:color="auto"/>
            <w:bottom w:val="none" w:sz="0" w:space="0" w:color="auto"/>
            <w:right w:val="none" w:sz="0" w:space="0" w:color="auto"/>
          </w:divBdr>
        </w:div>
        <w:div w:id="1788740756">
          <w:marLeft w:val="547"/>
          <w:marRight w:val="0"/>
          <w:marTop w:val="0"/>
          <w:marBottom w:val="0"/>
          <w:divBdr>
            <w:top w:val="none" w:sz="0" w:space="0" w:color="auto"/>
            <w:left w:val="none" w:sz="0" w:space="0" w:color="auto"/>
            <w:bottom w:val="none" w:sz="0" w:space="0" w:color="auto"/>
            <w:right w:val="none" w:sz="0" w:space="0" w:color="auto"/>
          </w:divBdr>
        </w:div>
      </w:divsChild>
    </w:div>
    <w:div w:id="513111483">
      <w:bodyDiv w:val="1"/>
      <w:marLeft w:val="0"/>
      <w:marRight w:val="0"/>
      <w:marTop w:val="0"/>
      <w:marBottom w:val="0"/>
      <w:divBdr>
        <w:top w:val="none" w:sz="0" w:space="0" w:color="auto"/>
        <w:left w:val="none" w:sz="0" w:space="0" w:color="auto"/>
        <w:bottom w:val="none" w:sz="0" w:space="0" w:color="auto"/>
        <w:right w:val="none" w:sz="0" w:space="0" w:color="auto"/>
      </w:divBdr>
      <w:divsChild>
        <w:div w:id="573205993">
          <w:marLeft w:val="0"/>
          <w:marRight w:val="0"/>
          <w:marTop w:val="0"/>
          <w:marBottom w:val="0"/>
          <w:divBdr>
            <w:top w:val="none" w:sz="0" w:space="0" w:color="auto"/>
            <w:left w:val="none" w:sz="0" w:space="0" w:color="auto"/>
            <w:bottom w:val="none" w:sz="0" w:space="0" w:color="auto"/>
            <w:right w:val="none" w:sz="0" w:space="0" w:color="auto"/>
          </w:divBdr>
          <w:divsChild>
            <w:div w:id="1300259908">
              <w:marLeft w:val="0"/>
              <w:marRight w:val="0"/>
              <w:marTop w:val="0"/>
              <w:marBottom w:val="0"/>
              <w:divBdr>
                <w:top w:val="none" w:sz="0" w:space="0" w:color="auto"/>
                <w:left w:val="none" w:sz="0" w:space="0" w:color="auto"/>
                <w:bottom w:val="none" w:sz="0" w:space="0" w:color="auto"/>
                <w:right w:val="none" w:sz="0" w:space="0" w:color="auto"/>
              </w:divBdr>
              <w:divsChild>
                <w:div w:id="1381173644">
                  <w:marLeft w:val="0"/>
                  <w:marRight w:val="0"/>
                  <w:marTop w:val="0"/>
                  <w:marBottom w:val="0"/>
                  <w:divBdr>
                    <w:top w:val="none" w:sz="0" w:space="0" w:color="auto"/>
                    <w:left w:val="none" w:sz="0" w:space="0" w:color="auto"/>
                    <w:bottom w:val="none" w:sz="0" w:space="0" w:color="auto"/>
                    <w:right w:val="none" w:sz="0" w:space="0" w:color="auto"/>
                  </w:divBdr>
                  <w:divsChild>
                    <w:div w:id="503858153">
                      <w:marLeft w:val="0"/>
                      <w:marRight w:val="0"/>
                      <w:marTop w:val="0"/>
                      <w:marBottom w:val="0"/>
                      <w:divBdr>
                        <w:top w:val="none" w:sz="0" w:space="0" w:color="auto"/>
                        <w:left w:val="none" w:sz="0" w:space="0" w:color="auto"/>
                        <w:bottom w:val="none" w:sz="0" w:space="0" w:color="auto"/>
                        <w:right w:val="none" w:sz="0" w:space="0" w:color="auto"/>
                      </w:divBdr>
                      <w:divsChild>
                        <w:div w:id="397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544822">
      <w:bodyDiv w:val="1"/>
      <w:marLeft w:val="0"/>
      <w:marRight w:val="0"/>
      <w:marTop w:val="0"/>
      <w:marBottom w:val="0"/>
      <w:divBdr>
        <w:top w:val="none" w:sz="0" w:space="0" w:color="auto"/>
        <w:left w:val="none" w:sz="0" w:space="0" w:color="auto"/>
        <w:bottom w:val="none" w:sz="0" w:space="0" w:color="auto"/>
        <w:right w:val="none" w:sz="0" w:space="0" w:color="auto"/>
      </w:divBdr>
    </w:div>
    <w:div w:id="542447376">
      <w:bodyDiv w:val="1"/>
      <w:marLeft w:val="0"/>
      <w:marRight w:val="0"/>
      <w:marTop w:val="0"/>
      <w:marBottom w:val="0"/>
      <w:divBdr>
        <w:top w:val="none" w:sz="0" w:space="0" w:color="auto"/>
        <w:left w:val="none" w:sz="0" w:space="0" w:color="auto"/>
        <w:bottom w:val="none" w:sz="0" w:space="0" w:color="auto"/>
        <w:right w:val="none" w:sz="0" w:space="0" w:color="auto"/>
      </w:divBdr>
      <w:divsChild>
        <w:div w:id="92557765">
          <w:marLeft w:val="0"/>
          <w:marRight w:val="0"/>
          <w:marTop w:val="0"/>
          <w:marBottom w:val="0"/>
          <w:divBdr>
            <w:top w:val="none" w:sz="0" w:space="0" w:color="auto"/>
            <w:left w:val="none" w:sz="0" w:space="0" w:color="auto"/>
            <w:bottom w:val="none" w:sz="0" w:space="0" w:color="auto"/>
            <w:right w:val="none" w:sz="0" w:space="0" w:color="auto"/>
          </w:divBdr>
          <w:divsChild>
            <w:div w:id="1885561463">
              <w:marLeft w:val="0"/>
              <w:marRight w:val="0"/>
              <w:marTop w:val="0"/>
              <w:marBottom w:val="0"/>
              <w:divBdr>
                <w:top w:val="none" w:sz="0" w:space="0" w:color="auto"/>
                <w:left w:val="none" w:sz="0" w:space="0" w:color="auto"/>
                <w:bottom w:val="none" w:sz="0" w:space="0" w:color="auto"/>
                <w:right w:val="none" w:sz="0" w:space="0" w:color="auto"/>
              </w:divBdr>
              <w:divsChild>
                <w:div w:id="1408923446">
                  <w:marLeft w:val="0"/>
                  <w:marRight w:val="0"/>
                  <w:marTop w:val="0"/>
                  <w:marBottom w:val="0"/>
                  <w:divBdr>
                    <w:top w:val="none" w:sz="0" w:space="0" w:color="auto"/>
                    <w:left w:val="none" w:sz="0" w:space="0" w:color="auto"/>
                    <w:bottom w:val="none" w:sz="0" w:space="0" w:color="auto"/>
                    <w:right w:val="none" w:sz="0" w:space="0" w:color="auto"/>
                  </w:divBdr>
                  <w:divsChild>
                    <w:div w:id="839004089">
                      <w:marLeft w:val="0"/>
                      <w:marRight w:val="0"/>
                      <w:marTop w:val="0"/>
                      <w:marBottom w:val="0"/>
                      <w:divBdr>
                        <w:top w:val="none" w:sz="0" w:space="0" w:color="auto"/>
                        <w:left w:val="none" w:sz="0" w:space="0" w:color="auto"/>
                        <w:bottom w:val="none" w:sz="0" w:space="0" w:color="auto"/>
                        <w:right w:val="none" w:sz="0" w:space="0" w:color="auto"/>
                      </w:divBdr>
                      <w:divsChild>
                        <w:div w:id="1985233722">
                          <w:marLeft w:val="0"/>
                          <w:marRight w:val="0"/>
                          <w:marTop w:val="0"/>
                          <w:marBottom w:val="0"/>
                          <w:divBdr>
                            <w:top w:val="none" w:sz="0" w:space="0" w:color="auto"/>
                            <w:left w:val="none" w:sz="0" w:space="0" w:color="auto"/>
                            <w:bottom w:val="none" w:sz="0" w:space="0" w:color="auto"/>
                            <w:right w:val="none" w:sz="0" w:space="0" w:color="auto"/>
                          </w:divBdr>
                          <w:divsChild>
                            <w:div w:id="2319343">
                              <w:marLeft w:val="0"/>
                              <w:marRight w:val="0"/>
                              <w:marTop w:val="0"/>
                              <w:marBottom w:val="0"/>
                              <w:divBdr>
                                <w:top w:val="none" w:sz="0" w:space="0" w:color="auto"/>
                                <w:left w:val="none" w:sz="0" w:space="0" w:color="auto"/>
                                <w:bottom w:val="none" w:sz="0" w:space="0" w:color="auto"/>
                                <w:right w:val="none" w:sz="0" w:space="0" w:color="auto"/>
                              </w:divBdr>
                              <w:divsChild>
                                <w:div w:id="1846355704">
                                  <w:marLeft w:val="0"/>
                                  <w:marRight w:val="0"/>
                                  <w:marTop w:val="0"/>
                                  <w:marBottom w:val="0"/>
                                  <w:divBdr>
                                    <w:top w:val="none" w:sz="0" w:space="0" w:color="auto"/>
                                    <w:left w:val="none" w:sz="0" w:space="0" w:color="auto"/>
                                    <w:bottom w:val="none" w:sz="0" w:space="0" w:color="auto"/>
                                    <w:right w:val="none" w:sz="0" w:space="0" w:color="auto"/>
                                  </w:divBdr>
                                </w:div>
                                <w:div w:id="3378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256852">
      <w:bodyDiv w:val="1"/>
      <w:marLeft w:val="0"/>
      <w:marRight w:val="0"/>
      <w:marTop w:val="0"/>
      <w:marBottom w:val="0"/>
      <w:divBdr>
        <w:top w:val="none" w:sz="0" w:space="0" w:color="auto"/>
        <w:left w:val="none" w:sz="0" w:space="0" w:color="auto"/>
        <w:bottom w:val="none" w:sz="0" w:space="0" w:color="auto"/>
        <w:right w:val="none" w:sz="0" w:space="0" w:color="auto"/>
      </w:divBdr>
      <w:divsChild>
        <w:div w:id="781462732">
          <w:marLeft w:val="0"/>
          <w:marRight w:val="0"/>
          <w:marTop w:val="0"/>
          <w:marBottom w:val="0"/>
          <w:divBdr>
            <w:top w:val="none" w:sz="0" w:space="0" w:color="auto"/>
            <w:left w:val="none" w:sz="0" w:space="0" w:color="auto"/>
            <w:bottom w:val="none" w:sz="0" w:space="0" w:color="auto"/>
            <w:right w:val="none" w:sz="0" w:space="0" w:color="auto"/>
          </w:divBdr>
          <w:divsChild>
            <w:div w:id="882406986">
              <w:marLeft w:val="0"/>
              <w:marRight w:val="0"/>
              <w:marTop w:val="0"/>
              <w:marBottom w:val="0"/>
              <w:divBdr>
                <w:top w:val="none" w:sz="0" w:space="0" w:color="auto"/>
                <w:left w:val="none" w:sz="0" w:space="0" w:color="auto"/>
                <w:bottom w:val="none" w:sz="0" w:space="0" w:color="auto"/>
                <w:right w:val="none" w:sz="0" w:space="0" w:color="auto"/>
              </w:divBdr>
              <w:divsChild>
                <w:div w:id="1889755371">
                  <w:marLeft w:val="0"/>
                  <w:marRight w:val="0"/>
                  <w:marTop w:val="0"/>
                  <w:marBottom w:val="0"/>
                  <w:divBdr>
                    <w:top w:val="none" w:sz="0" w:space="0" w:color="auto"/>
                    <w:left w:val="none" w:sz="0" w:space="0" w:color="auto"/>
                    <w:bottom w:val="none" w:sz="0" w:space="0" w:color="auto"/>
                    <w:right w:val="none" w:sz="0" w:space="0" w:color="auto"/>
                  </w:divBdr>
                  <w:divsChild>
                    <w:div w:id="1812332930">
                      <w:marLeft w:val="0"/>
                      <w:marRight w:val="0"/>
                      <w:marTop w:val="0"/>
                      <w:marBottom w:val="0"/>
                      <w:divBdr>
                        <w:top w:val="none" w:sz="0" w:space="0" w:color="auto"/>
                        <w:left w:val="none" w:sz="0" w:space="0" w:color="auto"/>
                        <w:bottom w:val="none" w:sz="0" w:space="0" w:color="auto"/>
                        <w:right w:val="none" w:sz="0" w:space="0" w:color="auto"/>
                      </w:divBdr>
                      <w:divsChild>
                        <w:div w:id="1197504626">
                          <w:marLeft w:val="0"/>
                          <w:marRight w:val="0"/>
                          <w:marTop w:val="0"/>
                          <w:marBottom w:val="0"/>
                          <w:divBdr>
                            <w:top w:val="none" w:sz="0" w:space="0" w:color="auto"/>
                            <w:left w:val="none" w:sz="0" w:space="0" w:color="auto"/>
                            <w:bottom w:val="none" w:sz="0" w:space="0" w:color="auto"/>
                            <w:right w:val="none" w:sz="0" w:space="0" w:color="auto"/>
                          </w:divBdr>
                          <w:divsChild>
                            <w:div w:id="150488317">
                              <w:marLeft w:val="0"/>
                              <w:marRight w:val="0"/>
                              <w:marTop w:val="0"/>
                              <w:marBottom w:val="0"/>
                              <w:divBdr>
                                <w:top w:val="none" w:sz="0" w:space="0" w:color="auto"/>
                                <w:left w:val="none" w:sz="0" w:space="0" w:color="auto"/>
                                <w:bottom w:val="none" w:sz="0" w:space="0" w:color="auto"/>
                                <w:right w:val="none" w:sz="0" w:space="0" w:color="auto"/>
                              </w:divBdr>
                              <w:divsChild>
                                <w:div w:id="848788454">
                                  <w:marLeft w:val="0"/>
                                  <w:marRight w:val="0"/>
                                  <w:marTop w:val="0"/>
                                  <w:marBottom w:val="0"/>
                                  <w:divBdr>
                                    <w:top w:val="none" w:sz="0" w:space="0" w:color="auto"/>
                                    <w:left w:val="none" w:sz="0" w:space="0" w:color="auto"/>
                                    <w:bottom w:val="none" w:sz="0" w:space="0" w:color="auto"/>
                                    <w:right w:val="none" w:sz="0" w:space="0" w:color="auto"/>
                                  </w:divBdr>
                                </w:div>
                                <w:div w:id="13567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329079">
      <w:bodyDiv w:val="1"/>
      <w:marLeft w:val="0"/>
      <w:marRight w:val="0"/>
      <w:marTop w:val="0"/>
      <w:marBottom w:val="0"/>
      <w:divBdr>
        <w:top w:val="none" w:sz="0" w:space="0" w:color="auto"/>
        <w:left w:val="none" w:sz="0" w:space="0" w:color="auto"/>
        <w:bottom w:val="none" w:sz="0" w:space="0" w:color="auto"/>
        <w:right w:val="none" w:sz="0" w:space="0" w:color="auto"/>
      </w:divBdr>
      <w:divsChild>
        <w:div w:id="942417683">
          <w:marLeft w:val="547"/>
          <w:marRight w:val="0"/>
          <w:marTop w:val="0"/>
          <w:marBottom w:val="120"/>
          <w:divBdr>
            <w:top w:val="none" w:sz="0" w:space="0" w:color="auto"/>
            <w:left w:val="none" w:sz="0" w:space="0" w:color="auto"/>
            <w:bottom w:val="none" w:sz="0" w:space="0" w:color="auto"/>
            <w:right w:val="none" w:sz="0" w:space="0" w:color="auto"/>
          </w:divBdr>
        </w:div>
        <w:div w:id="1660767653">
          <w:marLeft w:val="547"/>
          <w:marRight w:val="0"/>
          <w:marTop w:val="0"/>
          <w:marBottom w:val="120"/>
          <w:divBdr>
            <w:top w:val="none" w:sz="0" w:space="0" w:color="auto"/>
            <w:left w:val="none" w:sz="0" w:space="0" w:color="auto"/>
            <w:bottom w:val="none" w:sz="0" w:space="0" w:color="auto"/>
            <w:right w:val="none" w:sz="0" w:space="0" w:color="auto"/>
          </w:divBdr>
        </w:div>
        <w:div w:id="468866498">
          <w:marLeft w:val="547"/>
          <w:marRight w:val="0"/>
          <w:marTop w:val="0"/>
          <w:marBottom w:val="0"/>
          <w:divBdr>
            <w:top w:val="none" w:sz="0" w:space="0" w:color="auto"/>
            <w:left w:val="none" w:sz="0" w:space="0" w:color="auto"/>
            <w:bottom w:val="none" w:sz="0" w:space="0" w:color="auto"/>
            <w:right w:val="none" w:sz="0" w:space="0" w:color="auto"/>
          </w:divBdr>
        </w:div>
      </w:divsChild>
    </w:div>
    <w:div w:id="651834569">
      <w:bodyDiv w:val="1"/>
      <w:marLeft w:val="0"/>
      <w:marRight w:val="0"/>
      <w:marTop w:val="0"/>
      <w:marBottom w:val="0"/>
      <w:divBdr>
        <w:top w:val="none" w:sz="0" w:space="0" w:color="auto"/>
        <w:left w:val="none" w:sz="0" w:space="0" w:color="auto"/>
        <w:bottom w:val="none" w:sz="0" w:space="0" w:color="auto"/>
        <w:right w:val="none" w:sz="0" w:space="0" w:color="auto"/>
      </w:divBdr>
      <w:divsChild>
        <w:div w:id="2011327710">
          <w:marLeft w:val="547"/>
          <w:marRight w:val="0"/>
          <w:marTop w:val="0"/>
          <w:marBottom w:val="0"/>
          <w:divBdr>
            <w:top w:val="none" w:sz="0" w:space="0" w:color="auto"/>
            <w:left w:val="none" w:sz="0" w:space="0" w:color="auto"/>
            <w:bottom w:val="none" w:sz="0" w:space="0" w:color="auto"/>
            <w:right w:val="none" w:sz="0" w:space="0" w:color="auto"/>
          </w:divBdr>
        </w:div>
        <w:div w:id="1971746718">
          <w:marLeft w:val="547"/>
          <w:marRight w:val="0"/>
          <w:marTop w:val="0"/>
          <w:marBottom w:val="0"/>
          <w:divBdr>
            <w:top w:val="none" w:sz="0" w:space="0" w:color="auto"/>
            <w:left w:val="none" w:sz="0" w:space="0" w:color="auto"/>
            <w:bottom w:val="none" w:sz="0" w:space="0" w:color="auto"/>
            <w:right w:val="none" w:sz="0" w:space="0" w:color="auto"/>
          </w:divBdr>
        </w:div>
      </w:divsChild>
    </w:div>
    <w:div w:id="669254496">
      <w:bodyDiv w:val="1"/>
      <w:marLeft w:val="0"/>
      <w:marRight w:val="0"/>
      <w:marTop w:val="0"/>
      <w:marBottom w:val="0"/>
      <w:divBdr>
        <w:top w:val="none" w:sz="0" w:space="0" w:color="auto"/>
        <w:left w:val="none" w:sz="0" w:space="0" w:color="auto"/>
        <w:bottom w:val="none" w:sz="0" w:space="0" w:color="auto"/>
        <w:right w:val="none" w:sz="0" w:space="0" w:color="auto"/>
      </w:divBdr>
      <w:divsChild>
        <w:div w:id="945698168">
          <w:marLeft w:val="547"/>
          <w:marRight w:val="0"/>
          <w:marTop w:val="0"/>
          <w:marBottom w:val="0"/>
          <w:divBdr>
            <w:top w:val="none" w:sz="0" w:space="0" w:color="auto"/>
            <w:left w:val="none" w:sz="0" w:space="0" w:color="auto"/>
            <w:bottom w:val="none" w:sz="0" w:space="0" w:color="auto"/>
            <w:right w:val="none" w:sz="0" w:space="0" w:color="auto"/>
          </w:divBdr>
        </w:div>
        <w:div w:id="804005370">
          <w:marLeft w:val="547"/>
          <w:marRight w:val="0"/>
          <w:marTop w:val="120"/>
          <w:marBottom w:val="0"/>
          <w:divBdr>
            <w:top w:val="none" w:sz="0" w:space="0" w:color="auto"/>
            <w:left w:val="none" w:sz="0" w:space="0" w:color="auto"/>
            <w:bottom w:val="none" w:sz="0" w:space="0" w:color="auto"/>
            <w:right w:val="none" w:sz="0" w:space="0" w:color="auto"/>
          </w:divBdr>
        </w:div>
        <w:div w:id="1312367660">
          <w:marLeft w:val="547"/>
          <w:marRight w:val="0"/>
          <w:marTop w:val="120"/>
          <w:marBottom w:val="0"/>
          <w:divBdr>
            <w:top w:val="none" w:sz="0" w:space="0" w:color="auto"/>
            <w:left w:val="none" w:sz="0" w:space="0" w:color="auto"/>
            <w:bottom w:val="none" w:sz="0" w:space="0" w:color="auto"/>
            <w:right w:val="none" w:sz="0" w:space="0" w:color="auto"/>
          </w:divBdr>
        </w:div>
        <w:div w:id="1900550347">
          <w:marLeft w:val="547"/>
          <w:marRight w:val="0"/>
          <w:marTop w:val="120"/>
          <w:marBottom w:val="0"/>
          <w:divBdr>
            <w:top w:val="none" w:sz="0" w:space="0" w:color="auto"/>
            <w:left w:val="none" w:sz="0" w:space="0" w:color="auto"/>
            <w:bottom w:val="none" w:sz="0" w:space="0" w:color="auto"/>
            <w:right w:val="none" w:sz="0" w:space="0" w:color="auto"/>
          </w:divBdr>
        </w:div>
        <w:div w:id="545409784">
          <w:marLeft w:val="547"/>
          <w:marRight w:val="0"/>
          <w:marTop w:val="120"/>
          <w:marBottom w:val="0"/>
          <w:divBdr>
            <w:top w:val="none" w:sz="0" w:space="0" w:color="auto"/>
            <w:left w:val="none" w:sz="0" w:space="0" w:color="auto"/>
            <w:bottom w:val="none" w:sz="0" w:space="0" w:color="auto"/>
            <w:right w:val="none" w:sz="0" w:space="0" w:color="auto"/>
          </w:divBdr>
        </w:div>
      </w:divsChild>
    </w:div>
    <w:div w:id="669868876">
      <w:bodyDiv w:val="1"/>
      <w:marLeft w:val="0"/>
      <w:marRight w:val="0"/>
      <w:marTop w:val="0"/>
      <w:marBottom w:val="0"/>
      <w:divBdr>
        <w:top w:val="none" w:sz="0" w:space="0" w:color="auto"/>
        <w:left w:val="none" w:sz="0" w:space="0" w:color="auto"/>
        <w:bottom w:val="none" w:sz="0" w:space="0" w:color="auto"/>
        <w:right w:val="none" w:sz="0" w:space="0" w:color="auto"/>
      </w:divBdr>
      <w:divsChild>
        <w:div w:id="1360551108">
          <w:marLeft w:val="547"/>
          <w:marRight w:val="0"/>
          <w:marTop w:val="0"/>
          <w:marBottom w:val="0"/>
          <w:divBdr>
            <w:top w:val="none" w:sz="0" w:space="0" w:color="auto"/>
            <w:left w:val="none" w:sz="0" w:space="0" w:color="auto"/>
            <w:bottom w:val="none" w:sz="0" w:space="0" w:color="auto"/>
            <w:right w:val="none" w:sz="0" w:space="0" w:color="auto"/>
          </w:divBdr>
        </w:div>
        <w:div w:id="137914960">
          <w:marLeft w:val="547"/>
          <w:marRight w:val="0"/>
          <w:marTop w:val="120"/>
          <w:marBottom w:val="0"/>
          <w:divBdr>
            <w:top w:val="none" w:sz="0" w:space="0" w:color="auto"/>
            <w:left w:val="none" w:sz="0" w:space="0" w:color="auto"/>
            <w:bottom w:val="none" w:sz="0" w:space="0" w:color="auto"/>
            <w:right w:val="none" w:sz="0" w:space="0" w:color="auto"/>
          </w:divBdr>
        </w:div>
        <w:div w:id="1525483048">
          <w:marLeft w:val="547"/>
          <w:marRight w:val="0"/>
          <w:marTop w:val="120"/>
          <w:marBottom w:val="0"/>
          <w:divBdr>
            <w:top w:val="none" w:sz="0" w:space="0" w:color="auto"/>
            <w:left w:val="none" w:sz="0" w:space="0" w:color="auto"/>
            <w:bottom w:val="none" w:sz="0" w:space="0" w:color="auto"/>
            <w:right w:val="none" w:sz="0" w:space="0" w:color="auto"/>
          </w:divBdr>
        </w:div>
      </w:divsChild>
    </w:div>
    <w:div w:id="679504409">
      <w:bodyDiv w:val="1"/>
      <w:marLeft w:val="0"/>
      <w:marRight w:val="0"/>
      <w:marTop w:val="0"/>
      <w:marBottom w:val="0"/>
      <w:divBdr>
        <w:top w:val="none" w:sz="0" w:space="0" w:color="auto"/>
        <w:left w:val="none" w:sz="0" w:space="0" w:color="auto"/>
        <w:bottom w:val="none" w:sz="0" w:space="0" w:color="auto"/>
        <w:right w:val="none" w:sz="0" w:space="0" w:color="auto"/>
      </w:divBdr>
      <w:divsChild>
        <w:div w:id="1305307968">
          <w:marLeft w:val="0"/>
          <w:marRight w:val="0"/>
          <w:marTop w:val="0"/>
          <w:marBottom w:val="0"/>
          <w:divBdr>
            <w:top w:val="none" w:sz="0" w:space="0" w:color="auto"/>
            <w:left w:val="none" w:sz="0" w:space="0" w:color="auto"/>
            <w:bottom w:val="none" w:sz="0" w:space="0" w:color="auto"/>
            <w:right w:val="none" w:sz="0" w:space="0" w:color="auto"/>
          </w:divBdr>
          <w:divsChild>
            <w:div w:id="710619745">
              <w:marLeft w:val="0"/>
              <w:marRight w:val="0"/>
              <w:marTop w:val="0"/>
              <w:marBottom w:val="0"/>
              <w:divBdr>
                <w:top w:val="none" w:sz="0" w:space="0" w:color="auto"/>
                <w:left w:val="none" w:sz="0" w:space="0" w:color="auto"/>
                <w:bottom w:val="none" w:sz="0" w:space="0" w:color="auto"/>
                <w:right w:val="none" w:sz="0" w:space="0" w:color="auto"/>
              </w:divBdr>
              <w:divsChild>
                <w:div w:id="94404157">
                  <w:marLeft w:val="0"/>
                  <w:marRight w:val="0"/>
                  <w:marTop w:val="0"/>
                  <w:marBottom w:val="0"/>
                  <w:divBdr>
                    <w:top w:val="none" w:sz="0" w:space="0" w:color="auto"/>
                    <w:left w:val="none" w:sz="0" w:space="0" w:color="auto"/>
                    <w:bottom w:val="none" w:sz="0" w:space="0" w:color="auto"/>
                    <w:right w:val="none" w:sz="0" w:space="0" w:color="auto"/>
                  </w:divBdr>
                  <w:divsChild>
                    <w:div w:id="1128356203">
                      <w:marLeft w:val="0"/>
                      <w:marRight w:val="0"/>
                      <w:marTop w:val="0"/>
                      <w:marBottom w:val="0"/>
                      <w:divBdr>
                        <w:top w:val="none" w:sz="0" w:space="0" w:color="auto"/>
                        <w:left w:val="none" w:sz="0" w:space="0" w:color="auto"/>
                        <w:bottom w:val="none" w:sz="0" w:space="0" w:color="auto"/>
                        <w:right w:val="none" w:sz="0" w:space="0" w:color="auto"/>
                      </w:divBdr>
                      <w:divsChild>
                        <w:div w:id="209999102">
                          <w:marLeft w:val="0"/>
                          <w:marRight w:val="0"/>
                          <w:marTop w:val="0"/>
                          <w:marBottom w:val="0"/>
                          <w:divBdr>
                            <w:top w:val="none" w:sz="0" w:space="0" w:color="auto"/>
                            <w:left w:val="none" w:sz="0" w:space="0" w:color="auto"/>
                            <w:bottom w:val="none" w:sz="0" w:space="0" w:color="auto"/>
                            <w:right w:val="none" w:sz="0" w:space="0" w:color="auto"/>
                          </w:divBdr>
                          <w:divsChild>
                            <w:div w:id="501117670">
                              <w:marLeft w:val="0"/>
                              <w:marRight w:val="0"/>
                              <w:marTop w:val="0"/>
                              <w:marBottom w:val="0"/>
                              <w:divBdr>
                                <w:top w:val="none" w:sz="0" w:space="0" w:color="auto"/>
                                <w:left w:val="none" w:sz="0" w:space="0" w:color="auto"/>
                                <w:bottom w:val="none" w:sz="0" w:space="0" w:color="auto"/>
                                <w:right w:val="none" w:sz="0" w:space="0" w:color="auto"/>
                              </w:divBdr>
                              <w:divsChild>
                                <w:div w:id="1345286555">
                                  <w:marLeft w:val="0"/>
                                  <w:marRight w:val="0"/>
                                  <w:marTop w:val="0"/>
                                  <w:marBottom w:val="0"/>
                                  <w:divBdr>
                                    <w:top w:val="none" w:sz="0" w:space="0" w:color="auto"/>
                                    <w:left w:val="none" w:sz="0" w:space="0" w:color="auto"/>
                                    <w:bottom w:val="none" w:sz="0" w:space="0" w:color="auto"/>
                                    <w:right w:val="none" w:sz="0" w:space="0" w:color="auto"/>
                                  </w:divBdr>
                                </w:div>
                                <w:div w:id="13326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184658">
      <w:bodyDiv w:val="1"/>
      <w:marLeft w:val="0"/>
      <w:marRight w:val="0"/>
      <w:marTop w:val="0"/>
      <w:marBottom w:val="0"/>
      <w:divBdr>
        <w:top w:val="none" w:sz="0" w:space="0" w:color="auto"/>
        <w:left w:val="none" w:sz="0" w:space="0" w:color="auto"/>
        <w:bottom w:val="none" w:sz="0" w:space="0" w:color="auto"/>
        <w:right w:val="none" w:sz="0" w:space="0" w:color="auto"/>
      </w:divBdr>
      <w:divsChild>
        <w:div w:id="1041829772">
          <w:marLeft w:val="547"/>
          <w:marRight w:val="0"/>
          <w:marTop w:val="0"/>
          <w:marBottom w:val="0"/>
          <w:divBdr>
            <w:top w:val="none" w:sz="0" w:space="0" w:color="auto"/>
            <w:left w:val="none" w:sz="0" w:space="0" w:color="auto"/>
            <w:bottom w:val="none" w:sz="0" w:space="0" w:color="auto"/>
            <w:right w:val="none" w:sz="0" w:space="0" w:color="auto"/>
          </w:divBdr>
        </w:div>
        <w:div w:id="690959528">
          <w:marLeft w:val="547"/>
          <w:marRight w:val="0"/>
          <w:marTop w:val="0"/>
          <w:marBottom w:val="0"/>
          <w:divBdr>
            <w:top w:val="none" w:sz="0" w:space="0" w:color="auto"/>
            <w:left w:val="none" w:sz="0" w:space="0" w:color="auto"/>
            <w:bottom w:val="none" w:sz="0" w:space="0" w:color="auto"/>
            <w:right w:val="none" w:sz="0" w:space="0" w:color="auto"/>
          </w:divBdr>
        </w:div>
      </w:divsChild>
    </w:div>
    <w:div w:id="713653025">
      <w:bodyDiv w:val="1"/>
      <w:marLeft w:val="0"/>
      <w:marRight w:val="0"/>
      <w:marTop w:val="0"/>
      <w:marBottom w:val="0"/>
      <w:divBdr>
        <w:top w:val="none" w:sz="0" w:space="0" w:color="auto"/>
        <w:left w:val="none" w:sz="0" w:space="0" w:color="auto"/>
        <w:bottom w:val="none" w:sz="0" w:space="0" w:color="auto"/>
        <w:right w:val="none" w:sz="0" w:space="0" w:color="auto"/>
      </w:divBdr>
      <w:divsChild>
        <w:div w:id="547685854">
          <w:marLeft w:val="720"/>
          <w:marRight w:val="0"/>
          <w:marTop w:val="0"/>
          <w:marBottom w:val="0"/>
          <w:divBdr>
            <w:top w:val="none" w:sz="0" w:space="0" w:color="auto"/>
            <w:left w:val="none" w:sz="0" w:space="0" w:color="auto"/>
            <w:bottom w:val="none" w:sz="0" w:space="0" w:color="auto"/>
            <w:right w:val="none" w:sz="0" w:space="0" w:color="auto"/>
          </w:divBdr>
        </w:div>
        <w:div w:id="1154956085">
          <w:marLeft w:val="720"/>
          <w:marRight w:val="0"/>
          <w:marTop w:val="0"/>
          <w:marBottom w:val="0"/>
          <w:divBdr>
            <w:top w:val="none" w:sz="0" w:space="0" w:color="auto"/>
            <w:left w:val="none" w:sz="0" w:space="0" w:color="auto"/>
            <w:bottom w:val="none" w:sz="0" w:space="0" w:color="auto"/>
            <w:right w:val="none" w:sz="0" w:space="0" w:color="auto"/>
          </w:divBdr>
        </w:div>
        <w:div w:id="39942063">
          <w:marLeft w:val="720"/>
          <w:marRight w:val="0"/>
          <w:marTop w:val="0"/>
          <w:marBottom w:val="0"/>
          <w:divBdr>
            <w:top w:val="none" w:sz="0" w:space="0" w:color="auto"/>
            <w:left w:val="none" w:sz="0" w:space="0" w:color="auto"/>
            <w:bottom w:val="none" w:sz="0" w:space="0" w:color="auto"/>
            <w:right w:val="none" w:sz="0" w:space="0" w:color="auto"/>
          </w:divBdr>
        </w:div>
      </w:divsChild>
    </w:div>
    <w:div w:id="713892660">
      <w:bodyDiv w:val="1"/>
      <w:marLeft w:val="0"/>
      <w:marRight w:val="0"/>
      <w:marTop w:val="0"/>
      <w:marBottom w:val="0"/>
      <w:divBdr>
        <w:top w:val="none" w:sz="0" w:space="0" w:color="auto"/>
        <w:left w:val="none" w:sz="0" w:space="0" w:color="auto"/>
        <w:bottom w:val="none" w:sz="0" w:space="0" w:color="auto"/>
        <w:right w:val="none" w:sz="0" w:space="0" w:color="auto"/>
      </w:divBdr>
    </w:div>
    <w:div w:id="717171368">
      <w:bodyDiv w:val="1"/>
      <w:marLeft w:val="0"/>
      <w:marRight w:val="0"/>
      <w:marTop w:val="0"/>
      <w:marBottom w:val="0"/>
      <w:divBdr>
        <w:top w:val="none" w:sz="0" w:space="0" w:color="auto"/>
        <w:left w:val="none" w:sz="0" w:space="0" w:color="auto"/>
        <w:bottom w:val="none" w:sz="0" w:space="0" w:color="auto"/>
        <w:right w:val="none" w:sz="0" w:space="0" w:color="auto"/>
      </w:divBdr>
    </w:div>
    <w:div w:id="764544854">
      <w:bodyDiv w:val="1"/>
      <w:marLeft w:val="0"/>
      <w:marRight w:val="0"/>
      <w:marTop w:val="0"/>
      <w:marBottom w:val="0"/>
      <w:divBdr>
        <w:top w:val="none" w:sz="0" w:space="0" w:color="auto"/>
        <w:left w:val="none" w:sz="0" w:space="0" w:color="auto"/>
        <w:bottom w:val="none" w:sz="0" w:space="0" w:color="auto"/>
        <w:right w:val="none" w:sz="0" w:space="0" w:color="auto"/>
      </w:divBdr>
      <w:divsChild>
        <w:div w:id="801192795">
          <w:marLeft w:val="0"/>
          <w:marRight w:val="0"/>
          <w:marTop w:val="0"/>
          <w:marBottom w:val="0"/>
          <w:divBdr>
            <w:top w:val="none" w:sz="0" w:space="0" w:color="auto"/>
            <w:left w:val="none" w:sz="0" w:space="0" w:color="auto"/>
            <w:bottom w:val="none" w:sz="0" w:space="0" w:color="auto"/>
            <w:right w:val="none" w:sz="0" w:space="0" w:color="auto"/>
          </w:divBdr>
          <w:divsChild>
            <w:div w:id="638069184">
              <w:marLeft w:val="0"/>
              <w:marRight w:val="0"/>
              <w:marTop w:val="0"/>
              <w:marBottom w:val="0"/>
              <w:divBdr>
                <w:top w:val="none" w:sz="0" w:space="0" w:color="auto"/>
                <w:left w:val="none" w:sz="0" w:space="0" w:color="auto"/>
                <w:bottom w:val="none" w:sz="0" w:space="0" w:color="auto"/>
                <w:right w:val="none" w:sz="0" w:space="0" w:color="auto"/>
              </w:divBdr>
              <w:divsChild>
                <w:div w:id="73086754">
                  <w:marLeft w:val="0"/>
                  <w:marRight w:val="0"/>
                  <w:marTop w:val="0"/>
                  <w:marBottom w:val="0"/>
                  <w:divBdr>
                    <w:top w:val="none" w:sz="0" w:space="0" w:color="auto"/>
                    <w:left w:val="none" w:sz="0" w:space="0" w:color="auto"/>
                    <w:bottom w:val="none" w:sz="0" w:space="0" w:color="auto"/>
                    <w:right w:val="none" w:sz="0" w:space="0" w:color="auto"/>
                  </w:divBdr>
                  <w:divsChild>
                    <w:div w:id="1299412687">
                      <w:marLeft w:val="0"/>
                      <w:marRight w:val="0"/>
                      <w:marTop w:val="0"/>
                      <w:marBottom w:val="0"/>
                      <w:divBdr>
                        <w:top w:val="none" w:sz="0" w:space="0" w:color="auto"/>
                        <w:left w:val="none" w:sz="0" w:space="0" w:color="auto"/>
                        <w:bottom w:val="none" w:sz="0" w:space="0" w:color="auto"/>
                        <w:right w:val="none" w:sz="0" w:space="0" w:color="auto"/>
                      </w:divBdr>
                      <w:divsChild>
                        <w:div w:id="4766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759897">
      <w:bodyDiv w:val="1"/>
      <w:marLeft w:val="0"/>
      <w:marRight w:val="0"/>
      <w:marTop w:val="0"/>
      <w:marBottom w:val="0"/>
      <w:divBdr>
        <w:top w:val="none" w:sz="0" w:space="0" w:color="auto"/>
        <w:left w:val="none" w:sz="0" w:space="0" w:color="auto"/>
        <w:bottom w:val="none" w:sz="0" w:space="0" w:color="auto"/>
        <w:right w:val="none" w:sz="0" w:space="0" w:color="auto"/>
      </w:divBdr>
      <w:divsChild>
        <w:div w:id="1619483352">
          <w:marLeft w:val="0"/>
          <w:marRight w:val="0"/>
          <w:marTop w:val="0"/>
          <w:marBottom w:val="0"/>
          <w:divBdr>
            <w:top w:val="none" w:sz="0" w:space="0" w:color="auto"/>
            <w:left w:val="none" w:sz="0" w:space="0" w:color="auto"/>
            <w:bottom w:val="none" w:sz="0" w:space="0" w:color="auto"/>
            <w:right w:val="none" w:sz="0" w:space="0" w:color="auto"/>
          </w:divBdr>
          <w:divsChild>
            <w:div w:id="1726180289">
              <w:marLeft w:val="0"/>
              <w:marRight w:val="0"/>
              <w:marTop w:val="0"/>
              <w:marBottom w:val="0"/>
              <w:divBdr>
                <w:top w:val="none" w:sz="0" w:space="0" w:color="auto"/>
                <w:left w:val="none" w:sz="0" w:space="0" w:color="auto"/>
                <w:bottom w:val="none" w:sz="0" w:space="0" w:color="auto"/>
                <w:right w:val="none" w:sz="0" w:space="0" w:color="auto"/>
              </w:divBdr>
              <w:divsChild>
                <w:div w:id="470901309">
                  <w:marLeft w:val="0"/>
                  <w:marRight w:val="0"/>
                  <w:marTop w:val="0"/>
                  <w:marBottom w:val="0"/>
                  <w:divBdr>
                    <w:top w:val="none" w:sz="0" w:space="0" w:color="auto"/>
                    <w:left w:val="none" w:sz="0" w:space="0" w:color="auto"/>
                    <w:bottom w:val="none" w:sz="0" w:space="0" w:color="auto"/>
                    <w:right w:val="none" w:sz="0" w:space="0" w:color="auto"/>
                  </w:divBdr>
                  <w:divsChild>
                    <w:div w:id="1809778989">
                      <w:marLeft w:val="0"/>
                      <w:marRight w:val="0"/>
                      <w:marTop w:val="0"/>
                      <w:marBottom w:val="0"/>
                      <w:divBdr>
                        <w:top w:val="none" w:sz="0" w:space="0" w:color="auto"/>
                        <w:left w:val="none" w:sz="0" w:space="0" w:color="auto"/>
                        <w:bottom w:val="none" w:sz="0" w:space="0" w:color="auto"/>
                        <w:right w:val="none" w:sz="0" w:space="0" w:color="auto"/>
                      </w:divBdr>
                      <w:divsChild>
                        <w:div w:id="885533965">
                          <w:marLeft w:val="0"/>
                          <w:marRight w:val="0"/>
                          <w:marTop w:val="0"/>
                          <w:marBottom w:val="0"/>
                          <w:divBdr>
                            <w:top w:val="none" w:sz="0" w:space="0" w:color="auto"/>
                            <w:left w:val="none" w:sz="0" w:space="0" w:color="auto"/>
                            <w:bottom w:val="none" w:sz="0" w:space="0" w:color="auto"/>
                            <w:right w:val="none" w:sz="0" w:space="0" w:color="auto"/>
                          </w:divBdr>
                          <w:divsChild>
                            <w:div w:id="397945617">
                              <w:marLeft w:val="0"/>
                              <w:marRight w:val="0"/>
                              <w:marTop w:val="0"/>
                              <w:marBottom w:val="0"/>
                              <w:divBdr>
                                <w:top w:val="none" w:sz="0" w:space="0" w:color="auto"/>
                                <w:left w:val="none" w:sz="0" w:space="0" w:color="auto"/>
                                <w:bottom w:val="none" w:sz="0" w:space="0" w:color="auto"/>
                                <w:right w:val="none" w:sz="0" w:space="0" w:color="auto"/>
                              </w:divBdr>
                              <w:divsChild>
                                <w:div w:id="1151099384">
                                  <w:marLeft w:val="0"/>
                                  <w:marRight w:val="0"/>
                                  <w:marTop w:val="0"/>
                                  <w:marBottom w:val="0"/>
                                  <w:divBdr>
                                    <w:top w:val="none" w:sz="0" w:space="0" w:color="auto"/>
                                    <w:left w:val="none" w:sz="0" w:space="0" w:color="auto"/>
                                    <w:bottom w:val="none" w:sz="0" w:space="0" w:color="auto"/>
                                    <w:right w:val="none" w:sz="0" w:space="0" w:color="auto"/>
                                  </w:divBdr>
                                </w:div>
                                <w:div w:id="1586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356621">
      <w:bodyDiv w:val="1"/>
      <w:marLeft w:val="0"/>
      <w:marRight w:val="0"/>
      <w:marTop w:val="0"/>
      <w:marBottom w:val="0"/>
      <w:divBdr>
        <w:top w:val="none" w:sz="0" w:space="0" w:color="auto"/>
        <w:left w:val="none" w:sz="0" w:space="0" w:color="auto"/>
        <w:bottom w:val="none" w:sz="0" w:space="0" w:color="auto"/>
        <w:right w:val="none" w:sz="0" w:space="0" w:color="auto"/>
      </w:divBdr>
    </w:div>
    <w:div w:id="812134496">
      <w:bodyDiv w:val="1"/>
      <w:marLeft w:val="0"/>
      <w:marRight w:val="0"/>
      <w:marTop w:val="0"/>
      <w:marBottom w:val="0"/>
      <w:divBdr>
        <w:top w:val="none" w:sz="0" w:space="0" w:color="auto"/>
        <w:left w:val="none" w:sz="0" w:space="0" w:color="auto"/>
        <w:bottom w:val="none" w:sz="0" w:space="0" w:color="auto"/>
        <w:right w:val="none" w:sz="0" w:space="0" w:color="auto"/>
      </w:divBdr>
    </w:div>
    <w:div w:id="824050855">
      <w:bodyDiv w:val="1"/>
      <w:marLeft w:val="0"/>
      <w:marRight w:val="0"/>
      <w:marTop w:val="0"/>
      <w:marBottom w:val="0"/>
      <w:divBdr>
        <w:top w:val="none" w:sz="0" w:space="0" w:color="auto"/>
        <w:left w:val="none" w:sz="0" w:space="0" w:color="auto"/>
        <w:bottom w:val="none" w:sz="0" w:space="0" w:color="auto"/>
        <w:right w:val="none" w:sz="0" w:space="0" w:color="auto"/>
      </w:divBdr>
      <w:divsChild>
        <w:div w:id="1486312296">
          <w:marLeft w:val="547"/>
          <w:marRight w:val="0"/>
          <w:marTop w:val="0"/>
          <w:marBottom w:val="120"/>
          <w:divBdr>
            <w:top w:val="none" w:sz="0" w:space="0" w:color="auto"/>
            <w:left w:val="none" w:sz="0" w:space="0" w:color="auto"/>
            <w:bottom w:val="none" w:sz="0" w:space="0" w:color="auto"/>
            <w:right w:val="none" w:sz="0" w:space="0" w:color="auto"/>
          </w:divBdr>
        </w:div>
        <w:div w:id="1281952640">
          <w:marLeft w:val="547"/>
          <w:marRight w:val="0"/>
          <w:marTop w:val="0"/>
          <w:marBottom w:val="0"/>
          <w:divBdr>
            <w:top w:val="none" w:sz="0" w:space="0" w:color="auto"/>
            <w:left w:val="none" w:sz="0" w:space="0" w:color="auto"/>
            <w:bottom w:val="none" w:sz="0" w:space="0" w:color="auto"/>
            <w:right w:val="none" w:sz="0" w:space="0" w:color="auto"/>
          </w:divBdr>
        </w:div>
      </w:divsChild>
    </w:div>
    <w:div w:id="861170853">
      <w:bodyDiv w:val="1"/>
      <w:marLeft w:val="0"/>
      <w:marRight w:val="0"/>
      <w:marTop w:val="0"/>
      <w:marBottom w:val="0"/>
      <w:divBdr>
        <w:top w:val="none" w:sz="0" w:space="0" w:color="auto"/>
        <w:left w:val="none" w:sz="0" w:space="0" w:color="auto"/>
        <w:bottom w:val="none" w:sz="0" w:space="0" w:color="auto"/>
        <w:right w:val="none" w:sz="0" w:space="0" w:color="auto"/>
      </w:divBdr>
      <w:divsChild>
        <w:div w:id="141774671">
          <w:marLeft w:val="0"/>
          <w:marRight w:val="0"/>
          <w:marTop w:val="0"/>
          <w:marBottom w:val="0"/>
          <w:divBdr>
            <w:top w:val="none" w:sz="0" w:space="0" w:color="auto"/>
            <w:left w:val="none" w:sz="0" w:space="0" w:color="auto"/>
            <w:bottom w:val="none" w:sz="0" w:space="0" w:color="auto"/>
            <w:right w:val="none" w:sz="0" w:space="0" w:color="auto"/>
          </w:divBdr>
          <w:divsChild>
            <w:div w:id="1619993169">
              <w:marLeft w:val="0"/>
              <w:marRight w:val="0"/>
              <w:marTop w:val="0"/>
              <w:marBottom w:val="0"/>
              <w:divBdr>
                <w:top w:val="none" w:sz="0" w:space="0" w:color="auto"/>
                <w:left w:val="none" w:sz="0" w:space="0" w:color="auto"/>
                <w:bottom w:val="none" w:sz="0" w:space="0" w:color="auto"/>
                <w:right w:val="none" w:sz="0" w:space="0" w:color="auto"/>
              </w:divBdr>
              <w:divsChild>
                <w:div w:id="1809931403">
                  <w:marLeft w:val="0"/>
                  <w:marRight w:val="0"/>
                  <w:marTop w:val="0"/>
                  <w:marBottom w:val="0"/>
                  <w:divBdr>
                    <w:top w:val="none" w:sz="0" w:space="0" w:color="auto"/>
                    <w:left w:val="none" w:sz="0" w:space="0" w:color="auto"/>
                    <w:bottom w:val="none" w:sz="0" w:space="0" w:color="auto"/>
                    <w:right w:val="none" w:sz="0" w:space="0" w:color="auto"/>
                  </w:divBdr>
                  <w:divsChild>
                    <w:div w:id="1847397653">
                      <w:marLeft w:val="0"/>
                      <w:marRight w:val="0"/>
                      <w:marTop w:val="0"/>
                      <w:marBottom w:val="0"/>
                      <w:divBdr>
                        <w:top w:val="none" w:sz="0" w:space="0" w:color="auto"/>
                        <w:left w:val="none" w:sz="0" w:space="0" w:color="auto"/>
                        <w:bottom w:val="none" w:sz="0" w:space="0" w:color="auto"/>
                        <w:right w:val="none" w:sz="0" w:space="0" w:color="auto"/>
                      </w:divBdr>
                      <w:divsChild>
                        <w:div w:id="975451266">
                          <w:marLeft w:val="0"/>
                          <w:marRight w:val="0"/>
                          <w:marTop w:val="0"/>
                          <w:marBottom w:val="0"/>
                          <w:divBdr>
                            <w:top w:val="none" w:sz="0" w:space="0" w:color="auto"/>
                            <w:left w:val="none" w:sz="0" w:space="0" w:color="auto"/>
                            <w:bottom w:val="none" w:sz="0" w:space="0" w:color="auto"/>
                            <w:right w:val="none" w:sz="0" w:space="0" w:color="auto"/>
                          </w:divBdr>
                          <w:divsChild>
                            <w:div w:id="261112685">
                              <w:marLeft w:val="0"/>
                              <w:marRight w:val="0"/>
                              <w:marTop w:val="0"/>
                              <w:marBottom w:val="0"/>
                              <w:divBdr>
                                <w:top w:val="none" w:sz="0" w:space="0" w:color="auto"/>
                                <w:left w:val="none" w:sz="0" w:space="0" w:color="auto"/>
                                <w:bottom w:val="none" w:sz="0" w:space="0" w:color="auto"/>
                                <w:right w:val="none" w:sz="0" w:space="0" w:color="auto"/>
                              </w:divBdr>
                              <w:divsChild>
                                <w:div w:id="460461542">
                                  <w:marLeft w:val="0"/>
                                  <w:marRight w:val="0"/>
                                  <w:marTop w:val="0"/>
                                  <w:marBottom w:val="0"/>
                                  <w:divBdr>
                                    <w:top w:val="none" w:sz="0" w:space="0" w:color="auto"/>
                                    <w:left w:val="none" w:sz="0" w:space="0" w:color="auto"/>
                                    <w:bottom w:val="none" w:sz="0" w:space="0" w:color="auto"/>
                                    <w:right w:val="none" w:sz="0" w:space="0" w:color="auto"/>
                                  </w:divBdr>
                                </w:div>
                                <w:div w:id="6911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941364">
      <w:bodyDiv w:val="1"/>
      <w:marLeft w:val="0"/>
      <w:marRight w:val="0"/>
      <w:marTop w:val="0"/>
      <w:marBottom w:val="0"/>
      <w:divBdr>
        <w:top w:val="none" w:sz="0" w:space="0" w:color="auto"/>
        <w:left w:val="none" w:sz="0" w:space="0" w:color="auto"/>
        <w:bottom w:val="none" w:sz="0" w:space="0" w:color="auto"/>
        <w:right w:val="none" w:sz="0" w:space="0" w:color="auto"/>
      </w:divBdr>
      <w:divsChild>
        <w:div w:id="10567503">
          <w:marLeft w:val="547"/>
          <w:marRight w:val="0"/>
          <w:marTop w:val="0"/>
          <w:marBottom w:val="0"/>
          <w:divBdr>
            <w:top w:val="none" w:sz="0" w:space="0" w:color="auto"/>
            <w:left w:val="none" w:sz="0" w:space="0" w:color="auto"/>
            <w:bottom w:val="none" w:sz="0" w:space="0" w:color="auto"/>
            <w:right w:val="none" w:sz="0" w:space="0" w:color="auto"/>
          </w:divBdr>
        </w:div>
        <w:div w:id="729613761">
          <w:marLeft w:val="547"/>
          <w:marRight w:val="0"/>
          <w:marTop w:val="0"/>
          <w:marBottom w:val="0"/>
          <w:divBdr>
            <w:top w:val="none" w:sz="0" w:space="0" w:color="auto"/>
            <w:left w:val="none" w:sz="0" w:space="0" w:color="auto"/>
            <w:bottom w:val="none" w:sz="0" w:space="0" w:color="auto"/>
            <w:right w:val="none" w:sz="0" w:space="0" w:color="auto"/>
          </w:divBdr>
        </w:div>
        <w:div w:id="611940998">
          <w:marLeft w:val="547"/>
          <w:marRight w:val="0"/>
          <w:marTop w:val="0"/>
          <w:marBottom w:val="0"/>
          <w:divBdr>
            <w:top w:val="none" w:sz="0" w:space="0" w:color="auto"/>
            <w:left w:val="none" w:sz="0" w:space="0" w:color="auto"/>
            <w:bottom w:val="none" w:sz="0" w:space="0" w:color="auto"/>
            <w:right w:val="none" w:sz="0" w:space="0" w:color="auto"/>
          </w:divBdr>
        </w:div>
        <w:div w:id="1648315996">
          <w:marLeft w:val="547"/>
          <w:marRight w:val="0"/>
          <w:marTop w:val="0"/>
          <w:marBottom w:val="0"/>
          <w:divBdr>
            <w:top w:val="none" w:sz="0" w:space="0" w:color="auto"/>
            <w:left w:val="none" w:sz="0" w:space="0" w:color="auto"/>
            <w:bottom w:val="none" w:sz="0" w:space="0" w:color="auto"/>
            <w:right w:val="none" w:sz="0" w:space="0" w:color="auto"/>
          </w:divBdr>
        </w:div>
      </w:divsChild>
    </w:div>
    <w:div w:id="889734021">
      <w:bodyDiv w:val="1"/>
      <w:marLeft w:val="0"/>
      <w:marRight w:val="0"/>
      <w:marTop w:val="0"/>
      <w:marBottom w:val="0"/>
      <w:divBdr>
        <w:top w:val="none" w:sz="0" w:space="0" w:color="auto"/>
        <w:left w:val="none" w:sz="0" w:space="0" w:color="auto"/>
        <w:bottom w:val="none" w:sz="0" w:space="0" w:color="auto"/>
        <w:right w:val="none" w:sz="0" w:space="0" w:color="auto"/>
      </w:divBdr>
      <w:divsChild>
        <w:div w:id="1016928743">
          <w:marLeft w:val="0"/>
          <w:marRight w:val="0"/>
          <w:marTop w:val="0"/>
          <w:marBottom w:val="0"/>
          <w:divBdr>
            <w:top w:val="none" w:sz="0" w:space="0" w:color="auto"/>
            <w:left w:val="none" w:sz="0" w:space="0" w:color="auto"/>
            <w:bottom w:val="none" w:sz="0" w:space="0" w:color="auto"/>
            <w:right w:val="none" w:sz="0" w:space="0" w:color="auto"/>
          </w:divBdr>
          <w:divsChild>
            <w:div w:id="1786727464">
              <w:marLeft w:val="0"/>
              <w:marRight w:val="0"/>
              <w:marTop w:val="0"/>
              <w:marBottom w:val="0"/>
              <w:divBdr>
                <w:top w:val="none" w:sz="0" w:space="0" w:color="auto"/>
                <w:left w:val="none" w:sz="0" w:space="0" w:color="auto"/>
                <w:bottom w:val="none" w:sz="0" w:space="0" w:color="auto"/>
                <w:right w:val="none" w:sz="0" w:space="0" w:color="auto"/>
              </w:divBdr>
              <w:divsChild>
                <w:div w:id="571621753">
                  <w:marLeft w:val="0"/>
                  <w:marRight w:val="0"/>
                  <w:marTop w:val="0"/>
                  <w:marBottom w:val="0"/>
                  <w:divBdr>
                    <w:top w:val="none" w:sz="0" w:space="0" w:color="auto"/>
                    <w:left w:val="none" w:sz="0" w:space="0" w:color="auto"/>
                    <w:bottom w:val="none" w:sz="0" w:space="0" w:color="auto"/>
                    <w:right w:val="none" w:sz="0" w:space="0" w:color="auto"/>
                  </w:divBdr>
                  <w:divsChild>
                    <w:div w:id="1260454619">
                      <w:marLeft w:val="0"/>
                      <w:marRight w:val="0"/>
                      <w:marTop w:val="0"/>
                      <w:marBottom w:val="0"/>
                      <w:divBdr>
                        <w:top w:val="none" w:sz="0" w:space="0" w:color="auto"/>
                        <w:left w:val="none" w:sz="0" w:space="0" w:color="auto"/>
                        <w:bottom w:val="none" w:sz="0" w:space="0" w:color="auto"/>
                        <w:right w:val="none" w:sz="0" w:space="0" w:color="auto"/>
                      </w:divBdr>
                      <w:divsChild>
                        <w:div w:id="1112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747990">
      <w:bodyDiv w:val="1"/>
      <w:marLeft w:val="0"/>
      <w:marRight w:val="0"/>
      <w:marTop w:val="0"/>
      <w:marBottom w:val="0"/>
      <w:divBdr>
        <w:top w:val="none" w:sz="0" w:space="0" w:color="auto"/>
        <w:left w:val="none" w:sz="0" w:space="0" w:color="auto"/>
        <w:bottom w:val="none" w:sz="0" w:space="0" w:color="auto"/>
        <w:right w:val="none" w:sz="0" w:space="0" w:color="auto"/>
      </w:divBdr>
    </w:div>
    <w:div w:id="958609128">
      <w:bodyDiv w:val="1"/>
      <w:marLeft w:val="0"/>
      <w:marRight w:val="0"/>
      <w:marTop w:val="0"/>
      <w:marBottom w:val="0"/>
      <w:divBdr>
        <w:top w:val="none" w:sz="0" w:space="0" w:color="auto"/>
        <w:left w:val="none" w:sz="0" w:space="0" w:color="auto"/>
        <w:bottom w:val="none" w:sz="0" w:space="0" w:color="auto"/>
        <w:right w:val="none" w:sz="0" w:space="0" w:color="auto"/>
      </w:divBdr>
      <w:divsChild>
        <w:div w:id="1841580319">
          <w:marLeft w:val="720"/>
          <w:marRight w:val="0"/>
          <w:marTop w:val="0"/>
          <w:marBottom w:val="0"/>
          <w:divBdr>
            <w:top w:val="none" w:sz="0" w:space="0" w:color="auto"/>
            <w:left w:val="none" w:sz="0" w:space="0" w:color="auto"/>
            <w:bottom w:val="none" w:sz="0" w:space="0" w:color="auto"/>
            <w:right w:val="none" w:sz="0" w:space="0" w:color="auto"/>
          </w:divBdr>
        </w:div>
        <w:div w:id="220019745">
          <w:marLeft w:val="720"/>
          <w:marRight w:val="0"/>
          <w:marTop w:val="0"/>
          <w:marBottom w:val="0"/>
          <w:divBdr>
            <w:top w:val="none" w:sz="0" w:space="0" w:color="auto"/>
            <w:left w:val="none" w:sz="0" w:space="0" w:color="auto"/>
            <w:bottom w:val="none" w:sz="0" w:space="0" w:color="auto"/>
            <w:right w:val="none" w:sz="0" w:space="0" w:color="auto"/>
          </w:divBdr>
        </w:div>
        <w:div w:id="1166555764">
          <w:marLeft w:val="720"/>
          <w:marRight w:val="0"/>
          <w:marTop w:val="0"/>
          <w:marBottom w:val="0"/>
          <w:divBdr>
            <w:top w:val="none" w:sz="0" w:space="0" w:color="auto"/>
            <w:left w:val="none" w:sz="0" w:space="0" w:color="auto"/>
            <w:bottom w:val="none" w:sz="0" w:space="0" w:color="auto"/>
            <w:right w:val="none" w:sz="0" w:space="0" w:color="auto"/>
          </w:divBdr>
        </w:div>
        <w:div w:id="83843266">
          <w:marLeft w:val="720"/>
          <w:marRight w:val="0"/>
          <w:marTop w:val="0"/>
          <w:marBottom w:val="0"/>
          <w:divBdr>
            <w:top w:val="none" w:sz="0" w:space="0" w:color="auto"/>
            <w:left w:val="none" w:sz="0" w:space="0" w:color="auto"/>
            <w:bottom w:val="none" w:sz="0" w:space="0" w:color="auto"/>
            <w:right w:val="none" w:sz="0" w:space="0" w:color="auto"/>
          </w:divBdr>
        </w:div>
      </w:divsChild>
    </w:div>
    <w:div w:id="961107829">
      <w:bodyDiv w:val="1"/>
      <w:marLeft w:val="0"/>
      <w:marRight w:val="0"/>
      <w:marTop w:val="0"/>
      <w:marBottom w:val="0"/>
      <w:divBdr>
        <w:top w:val="none" w:sz="0" w:space="0" w:color="auto"/>
        <w:left w:val="none" w:sz="0" w:space="0" w:color="auto"/>
        <w:bottom w:val="none" w:sz="0" w:space="0" w:color="auto"/>
        <w:right w:val="none" w:sz="0" w:space="0" w:color="auto"/>
      </w:divBdr>
    </w:div>
    <w:div w:id="974876564">
      <w:bodyDiv w:val="1"/>
      <w:marLeft w:val="0"/>
      <w:marRight w:val="0"/>
      <w:marTop w:val="0"/>
      <w:marBottom w:val="0"/>
      <w:divBdr>
        <w:top w:val="none" w:sz="0" w:space="0" w:color="auto"/>
        <w:left w:val="none" w:sz="0" w:space="0" w:color="auto"/>
        <w:bottom w:val="none" w:sz="0" w:space="0" w:color="auto"/>
        <w:right w:val="none" w:sz="0" w:space="0" w:color="auto"/>
      </w:divBdr>
    </w:div>
    <w:div w:id="1014503080">
      <w:bodyDiv w:val="1"/>
      <w:marLeft w:val="0"/>
      <w:marRight w:val="0"/>
      <w:marTop w:val="0"/>
      <w:marBottom w:val="0"/>
      <w:divBdr>
        <w:top w:val="none" w:sz="0" w:space="0" w:color="auto"/>
        <w:left w:val="none" w:sz="0" w:space="0" w:color="auto"/>
        <w:bottom w:val="none" w:sz="0" w:space="0" w:color="auto"/>
        <w:right w:val="none" w:sz="0" w:space="0" w:color="auto"/>
      </w:divBdr>
      <w:divsChild>
        <w:div w:id="1054086317">
          <w:marLeft w:val="0"/>
          <w:marRight w:val="0"/>
          <w:marTop w:val="0"/>
          <w:marBottom w:val="0"/>
          <w:divBdr>
            <w:top w:val="none" w:sz="0" w:space="0" w:color="auto"/>
            <w:left w:val="none" w:sz="0" w:space="0" w:color="auto"/>
            <w:bottom w:val="none" w:sz="0" w:space="0" w:color="auto"/>
            <w:right w:val="none" w:sz="0" w:space="0" w:color="auto"/>
          </w:divBdr>
          <w:divsChild>
            <w:div w:id="740563494">
              <w:marLeft w:val="0"/>
              <w:marRight w:val="0"/>
              <w:marTop w:val="0"/>
              <w:marBottom w:val="0"/>
              <w:divBdr>
                <w:top w:val="none" w:sz="0" w:space="0" w:color="auto"/>
                <w:left w:val="none" w:sz="0" w:space="0" w:color="auto"/>
                <w:bottom w:val="none" w:sz="0" w:space="0" w:color="auto"/>
                <w:right w:val="none" w:sz="0" w:space="0" w:color="auto"/>
              </w:divBdr>
              <w:divsChild>
                <w:div w:id="362755567">
                  <w:marLeft w:val="0"/>
                  <w:marRight w:val="0"/>
                  <w:marTop w:val="0"/>
                  <w:marBottom w:val="0"/>
                  <w:divBdr>
                    <w:top w:val="none" w:sz="0" w:space="0" w:color="auto"/>
                    <w:left w:val="none" w:sz="0" w:space="0" w:color="auto"/>
                    <w:bottom w:val="none" w:sz="0" w:space="0" w:color="auto"/>
                    <w:right w:val="none" w:sz="0" w:space="0" w:color="auto"/>
                  </w:divBdr>
                  <w:divsChild>
                    <w:div w:id="402526697">
                      <w:marLeft w:val="0"/>
                      <w:marRight w:val="0"/>
                      <w:marTop w:val="0"/>
                      <w:marBottom w:val="0"/>
                      <w:divBdr>
                        <w:top w:val="none" w:sz="0" w:space="0" w:color="auto"/>
                        <w:left w:val="none" w:sz="0" w:space="0" w:color="auto"/>
                        <w:bottom w:val="none" w:sz="0" w:space="0" w:color="auto"/>
                        <w:right w:val="none" w:sz="0" w:space="0" w:color="auto"/>
                      </w:divBdr>
                      <w:divsChild>
                        <w:div w:id="6315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838607">
      <w:bodyDiv w:val="1"/>
      <w:marLeft w:val="0"/>
      <w:marRight w:val="0"/>
      <w:marTop w:val="0"/>
      <w:marBottom w:val="0"/>
      <w:divBdr>
        <w:top w:val="none" w:sz="0" w:space="0" w:color="auto"/>
        <w:left w:val="none" w:sz="0" w:space="0" w:color="auto"/>
        <w:bottom w:val="none" w:sz="0" w:space="0" w:color="auto"/>
        <w:right w:val="none" w:sz="0" w:space="0" w:color="auto"/>
      </w:divBdr>
      <w:divsChild>
        <w:div w:id="206185963">
          <w:marLeft w:val="0"/>
          <w:marRight w:val="0"/>
          <w:marTop w:val="0"/>
          <w:marBottom w:val="0"/>
          <w:divBdr>
            <w:top w:val="none" w:sz="0" w:space="0" w:color="auto"/>
            <w:left w:val="none" w:sz="0" w:space="0" w:color="auto"/>
            <w:bottom w:val="none" w:sz="0" w:space="0" w:color="auto"/>
            <w:right w:val="none" w:sz="0" w:space="0" w:color="auto"/>
          </w:divBdr>
          <w:divsChild>
            <w:div w:id="1718699103">
              <w:marLeft w:val="0"/>
              <w:marRight w:val="0"/>
              <w:marTop w:val="0"/>
              <w:marBottom w:val="0"/>
              <w:divBdr>
                <w:top w:val="none" w:sz="0" w:space="0" w:color="auto"/>
                <w:left w:val="none" w:sz="0" w:space="0" w:color="auto"/>
                <w:bottom w:val="none" w:sz="0" w:space="0" w:color="auto"/>
                <w:right w:val="none" w:sz="0" w:space="0" w:color="auto"/>
              </w:divBdr>
              <w:divsChild>
                <w:div w:id="1786120839">
                  <w:marLeft w:val="0"/>
                  <w:marRight w:val="0"/>
                  <w:marTop w:val="0"/>
                  <w:marBottom w:val="0"/>
                  <w:divBdr>
                    <w:top w:val="none" w:sz="0" w:space="0" w:color="auto"/>
                    <w:left w:val="none" w:sz="0" w:space="0" w:color="auto"/>
                    <w:bottom w:val="none" w:sz="0" w:space="0" w:color="auto"/>
                    <w:right w:val="none" w:sz="0" w:space="0" w:color="auto"/>
                  </w:divBdr>
                  <w:divsChild>
                    <w:div w:id="1414164631">
                      <w:marLeft w:val="0"/>
                      <w:marRight w:val="0"/>
                      <w:marTop w:val="0"/>
                      <w:marBottom w:val="0"/>
                      <w:divBdr>
                        <w:top w:val="none" w:sz="0" w:space="0" w:color="auto"/>
                        <w:left w:val="none" w:sz="0" w:space="0" w:color="auto"/>
                        <w:bottom w:val="none" w:sz="0" w:space="0" w:color="auto"/>
                        <w:right w:val="none" w:sz="0" w:space="0" w:color="auto"/>
                      </w:divBdr>
                      <w:divsChild>
                        <w:div w:id="1169446853">
                          <w:marLeft w:val="0"/>
                          <w:marRight w:val="0"/>
                          <w:marTop w:val="0"/>
                          <w:marBottom w:val="0"/>
                          <w:divBdr>
                            <w:top w:val="none" w:sz="0" w:space="0" w:color="auto"/>
                            <w:left w:val="none" w:sz="0" w:space="0" w:color="auto"/>
                            <w:bottom w:val="none" w:sz="0" w:space="0" w:color="auto"/>
                            <w:right w:val="none" w:sz="0" w:space="0" w:color="auto"/>
                          </w:divBdr>
                          <w:divsChild>
                            <w:div w:id="136344572">
                              <w:marLeft w:val="0"/>
                              <w:marRight w:val="0"/>
                              <w:marTop w:val="0"/>
                              <w:marBottom w:val="0"/>
                              <w:divBdr>
                                <w:top w:val="none" w:sz="0" w:space="0" w:color="auto"/>
                                <w:left w:val="none" w:sz="0" w:space="0" w:color="auto"/>
                                <w:bottom w:val="none" w:sz="0" w:space="0" w:color="auto"/>
                                <w:right w:val="none" w:sz="0" w:space="0" w:color="auto"/>
                              </w:divBdr>
                              <w:divsChild>
                                <w:div w:id="1629706570">
                                  <w:marLeft w:val="0"/>
                                  <w:marRight w:val="0"/>
                                  <w:marTop w:val="0"/>
                                  <w:marBottom w:val="0"/>
                                  <w:divBdr>
                                    <w:top w:val="none" w:sz="0" w:space="0" w:color="auto"/>
                                    <w:left w:val="none" w:sz="0" w:space="0" w:color="auto"/>
                                    <w:bottom w:val="none" w:sz="0" w:space="0" w:color="auto"/>
                                    <w:right w:val="none" w:sz="0" w:space="0" w:color="auto"/>
                                  </w:divBdr>
                                </w:div>
                                <w:div w:id="26210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965607">
      <w:bodyDiv w:val="1"/>
      <w:marLeft w:val="0"/>
      <w:marRight w:val="0"/>
      <w:marTop w:val="0"/>
      <w:marBottom w:val="0"/>
      <w:divBdr>
        <w:top w:val="none" w:sz="0" w:space="0" w:color="auto"/>
        <w:left w:val="none" w:sz="0" w:space="0" w:color="auto"/>
        <w:bottom w:val="none" w:sz="0" w:space="0" w:color="auto"/>
        <w:right w:val="none" w:sz="0" w:space="0" w:color="auto"/>
      </w:divBdr>
      <w:divsChild>
        <w:div w:id="1728184593">
          <w:marLeft w:val="720"/>
          <w:marRight w:val="0"/>
          <w:marTop w:val="0"/>
          <w:marBottom w:val="120"/>
          <w:divBdr>
            <w:top w:val="none" w:sz="0" w:space="0" w:color="auto"/>
            <w:left w:val="none" w:sz="0" w:space="0" w:color="auto"/>
            <w:bottom w:val="none" w:sz="0" w:space="0" w:color="auto"/>
            <w:right w:val="none" w:sz="0" w:space="0" w:color="auto"/>
          </w:divBdr>
        </w:div>
        <w:div w:id="830028319">
          <w:marLeft w:val="720"/>
          <w:marRight w:val="0"/>
          <w:marTop w:val="0"/>
          <w:marBottom w:val="120"/>
          <w:divBdr>
            <w:top w:val="none" w:sz="0" w:space="0" w:color="auto"/>
            <w:left w:val="none" w:sz="0" w:space="0" w:color="auto"/>
            <w:bottom w:val="none" w:sz="0" w:space="0" w:color="auto"/>
            <w:right w:val="none" w:sz="0" w:space="0" w:color="auto"/>
          </w:divBdr>
        </w:div>
      </w:divsChild>
    </w:div>
    <w:div w:id="1095590101">
      <w:bodyDiv w:val="1"/>
      <w:marLeft w:val="0"/>
      <w:marRight w:val="0"/>
      <w:marTop w:val="0"/>
      <w:marBottom w:val="0"/>
      <w:divBdr>
        <w:top w:val="none" w:sz="0" w:space="0" w:color="auto"/>
        <w:left w:val="none" w:sz="0" w:space="0" w:color="auto"/>
        <w:bottom w:val="none" w:sz="0" w:space="0" w:color="auto"/>
        <w:right w:val="none" w:sz="0" w:space="0" w:color="auto"/>
      </w:divBdr>
      <w:divsChild>
        <w:div w:id="684601532">
          <w:marLeft w:val="0"/>
          <w:marRight w:val="0"/>
          <w:marTop w:val="0"/>
          <w:marBottom w:val="0"/>
          <w:divBdr>
            <w:top w:val="none" w:sz="0" w:space="0" w:color="auto"/>
            <w:left w:val="none" w:sz="0" w:space="0" w:color="auto"/>
            <w:bottom w:val="none" w:sz="0" w:space="0" w:color="auto"/>
            <w:right w:val="none" w:sz="0" w:space="0" w:color="auto"/>
          </w:divBdr>
          <w:divsChild>
            <w:div w:id="1088191321">
              <w:marLeft w:val="0"/>
              <w:marRight w:val="0"/>
              <w:marTop w:val="0"/>
              <w:marBottom w:val="0"/>
              <w:divBdr>
                <w:top w:val="none" w:sz="0" w:space="0" w:color="auto"/>
                <w:left w:val="none" w:sz="0" w:space="0" w:color="auto"/>
                <w:bottom w:val="none" w:sz="0" w:space="0" w:color="auto"/>
                <w:right w:val="none" w:sz="0" w:space="0" w:color="auto"/>
              </w:divBdr>
              <w:divsChild>
                <w:div w:id="1363552247">
                  <w:marLeft w:val="0"/>
                  <w:marRight w:val="0"/>
                  <w:marTop w:val="0"/>
                  <w:marBottom w:val="0"/>
                  <w:divBdr>
                    <w:top w:val="none" w:sz="0" w:space="0" w:color="auto"/>
                    <w:left w:val="none" w:sz="0" w:space="0" w:color="auto"/>
                    <w:bottom w:val="none" w:sz="0" w:space="0" w:color="auto"/>
                    <w:right w:val="none" w:sz="0" w:space="0" w:color="auto"/>
                  </w:divBdr>
                  <w:divsChild>
                    <w:div w:id="1076561035">
                      <w:marLeft w:val="0"/>
                      <w:marRight w:val="0"/>
                      <w:marTop w:val="0"/>
                      <w:marBottom w:val="0"/>
                      <w:divBdr>
                        <w:top w:val="none" w:sz="0" w:space="0" w:color="auto"/>
                        <w:left w:val="none" w:sz="0" w:space="0" w:color="auto"/>
                        <w:bottom w:val="none" w:sz="0" w:space="0" w:color="auto"/>
                        <w:right w:val="none" w:sz="0" w:space="0" w:color="auto"/>
                      </w:divBdr>
                      <w:divsChild>
                        <w:div w:id="1519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235910">
      <w:bodyDiv w:val="1"/>
      <w:marLeft w:val="0"/>
      <w:marRight w:val="0"/>
      <w:marTop w:val="0"/>
      <w:marBottom w:val="0"/>
      <w:divBdr>
        <w:top w:val="none" w:sz="0" w:space="0" w:color="auto"/>
        <w:left w:val="none" w:sz="0" w:space="0" w:color="auto"/>
        <w:bottom w:val="none" w:sz="0" w:space="0" w:color="auto"/>
        <w:right w:val="none" w:sz="0" w:space="0" w:color="auto"/>
      </w:divBdr>
      <w:divsChild>
        <w:div w:id="1641300671">
          <w:marLeft w:val="0"/>
          <w:marRight w:val="0"/>
          <w:marTop w:val="0"/>
          <w:marBottom w:val="0"/>
          <w:divBdr>
            <w:top w:val="none" w:sz="0" w:space="0" w:color="auto"/>
            <w:left w:val="none" w:sz="0" w:space="0" w:color="auto"/>
            <w:bottom w:val="none" w:sz="0" w:space="0" w:color="auto"/>
            <w:right w:val="none" w:sz="0" w:space="0" w:color="auto"/>
          </w:divBdr>
          <w:divsChild>
            <w:div w:id="1614365139">
              <w:marLeft w:val="0"/>
              <w:marRight w:val="0"/>
              <w:marTop w:val="0"/>
              <w:marBottom w:val="0"/>
              <w:divBdr>
                <w:top w:val="none" w:sz="0" w:space="0" w:color="auto"/>
                <w:left w:val="none" w:sz="0" w:space="0" w:color="auto"/>
                <w:bottom w:val="none" w:sz="0" w:space="0" w:color="auto"/>
                <w:right w:val="none" w:sz="0" w:space="0" w:color="auto"/>
              </w:divBdr>
              <w:divsChild>
                <w:div w:id="1861578919">
                  <w:marLeft w:val="0"/>
                  <w:marRight w:val="0"/>
                  <w:marTop w:val="0"/>
                  <w:marBottom w:val="0"/>
                  <w:divBdr>
                    <w:top w:val="none" w:sz="0" w:space="0" w:color="auto"/>
                    <w:left w:val="none" w:sz="0" w:space="0" w:color="auto"/>
                    <w:bottom w:val="none" w:sz="0" w:space="0" w:color="auto"/>
                    <w:right w:val="none" w:sz="0" w:space="0" w:color="auto"/>
                  </w:divBdr>
                  <w:divsChild>
                    <w:div w:id="237591918">
                      <w:marLeft w:val="0"/>
                      <w:marRight w:val="0"/>
                      <w:marTop w:val="0"/>
                      <w:marBottom w:val="0"/>
                      <w:divBdr>
                        <w:top w:val="none" w:sz="0" w:space="0" w:color="auto"/>
                        <w:left w:val="none" w:sz="0" w:space="0" w:color="auto"/>
                        <w:bottom w:val="none" w:sz="0" w:space="0" w:color="auto"/>
                        <w:right w:val="none" w:sz="0" w:space="0" w:color="auto"/>
                      </w:divBdr>
                      <w:divsChild>
                        <w:div w:id="173154653">
                          <w:marLeft w:val="0"/>
                          <w:marRight w:val="0"/>
                          <w:marTop w:val="0"/>
                          <w:marBottom w:val="0"/>
                          <w:divBdr>
                            <w:top w:val="none" w:sz="0" w:space="0" w:color="auto"/>
                            <w:left w:val="none" w:sz="0" w:space="0" w:color="auto"/>
                            <w:bottom w:val="none" w:sz="0" w:space="0" w:color="auto"/>
                            <w:right w:val="none" w:sz="0" w:space="0" w:color="auto"/>
                          </w:divBdr>
                          <w:divsChild>
                            <w:div w:id="837965273">
                              <w:marLeft w:val="0"/>
                              <w:marRight w:val="0"/>
                              <w:marTop w:val="0"/>
                              <w:marBottom w:val="0"/>
                              <w:divBdr>
                                <w:top w:val="none" w:sz="0" w:space="0" w:color="auto"/>
                                <w:left w:val="none" w:sz="0" w:space="0" w:color="auto"/>
                                <w:bottom w:val="none" w:sz="0" w:space="0" w:color="auto"/>
                                <w:right w:val="none" w:sz="0" w:space="0" w:color="auto"/>
                              </w:divBdr>
                              <w:divsChild>
                                <w:div w:id="2125802792">
                                  <w:marLeft w:val="0"/>
                                  <w:marRight w:val="0"/>
                                  <w:marTop w:val="0"/>
                                  <w:marBottom w:val="0"/>
                                  <w:divBdr>
                                    <w:top w:val="none" w:sz="0" w:space="0" w:color="auto"/>
                                    <w:left w:val="none" w:sz="0" w:space="0" w:color="auto"/>
                                    <w:bottom w:val="none" w:sz="0" w:space="0" w:color="auto"/>
                                    <w:right w:val="none" w:sz="0" w:space="0" w:color="auto"/>
                                  </w:divBdr>
                                </w:div>
                                <w:div w:id="18759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776514">
      <w:bodyDiv w:val="1"/>
      <w:marLeft w:val="0"/>
      <w:marRight w:val="0"/>
      <w:marTop w:val="0"/>
      <w:marBottom w:val="0"/>
      <w:divBdr>
        <w:top w:val="none" w:sz="0" w:space="0" w:color="auto"/>
        <w:left w:val="none" w:sz="0" w:space="0" w:color="auto"/>
        <w:bottom w:val="none" w:sz="0" w:space="0" w:color="auto"/>
        <w:right w:val="none" w:sz="0" w:space="0" w:color="auto"/>
      </w:divBdr>
      <w:divsChild>
        <w:div w:id="1811361175">
          <w:marLeft w:val="547"/>
          <w:marRight w:val="0"/>
          <w:marTop w:val="0"/>
          <w:marBottom w:val="120"/>
          <w:divBdr>
            <w:top w:val="none" w:sz="0" w:space="0" w:color="auto"/>
            <w:left w:val="none" w:sz="0" w:space="0" w:color="auto"/>
            <w:bottom w:val="none" w:sz="0" w:space="0" w:color="auto"/>
            <w:right w:val="none" w:sz="0" w:space="0" w:color="auto"/>
          </w:divBdr>
        </w:div>
        <w:div w:id="760293821">
          <w:marLeft w:val="547"/>
          <w:marRight w:val="0"/>
          <w:marTop w:val="0"/>
          <w:marBottom w:val="120"/>
          <w:divBdr>
            <w:top w:val="none" w:sz="0" w:space="0" w:color="auto"/>
            <w:left w:val="none" w:sz="0" w:space="0" w:color="auto"/>
            <w:bottom w:val="none" w:sz="0" w:space="0" w:color="auto"/>
            <w:right w:val="none" w:sz="0" w:space="0" w:color="auto"/>
          </w:divBdr>
        </w:div>
      </w:divsChild>
    </w:div>
    <w:div w:id="1206410595">
      <w:bodyDiv w:val="1"/>
      <w:marLeft w:val="0"/>
      <w:marRight w:val="0"/>
      <w:marTop w:val="0"/>
      <w:marBottom w:val="0"/>
      <w:divBdr>
        <w:top w:val="none" w:sz="0" w:space="0" w:color="auto"/>
        <w:left w:val="none" w:sz="0" w:space="0" w:color="auto"/>
        <w:bottom w:val="none" w:sz="0" w:space="0" w:color="auto"/>
        <w:right w:val="none" w:sz="0" w:space="0" w:color="auto"/>
      </w:divBdr>
      <w:divsChild>
        <w:div w:id="1525243766">
          <w:marLeft w:val="0"/>
          <w:marRight w:val="0"/>
          <w:marTop w:val="0"/>
          <w:marBottom w:val="0"/>
          <w:divBdr>
            <w:top w:val="none" w:sz="0" w:space="0" w:color="auto"/>
            <w:left w:val="none" w:sz="0" w:space="0" w:color="auto"/>
            <w:bottom w:val="none" w:sz="0" w:space="0" w:color="auto"/>
            <w:right w:val="none" w:sz="0" w:space="0" w:color="auto"/>
          </w:divBdr>
          <w:divsChild>
            <w:div w:id="949892179">
              <w:marLeft w:val="0"/>
              <w:marRight w:val="0"/>
              <w:marTop w:val="0"/>
              <w:marBottom w:val="0"/>
              <w:divBdr>
                <w:top w:val="none" w:sz="0" w:space="0" w:color="auto"/>
                <w:left w:val="none" w:sz="0" w:space="0" w:color="auto"/>
                <w:bottom w:val="none" w:sz="0" w:space="0" w:color="auto"/>
                <w:right w:val="none" w:sz="0" w:space="0" w:color="auto"/>
              </w:divBdr>
              <w:divsChild>
                <w:div w:id="735007965">
                  <w:marLeft w:val="0"/>
                  <w:marRight w:val="0"/>
                  <w:marTop w:val="0"/>
                  <w:marBottom w:val="0"/>
                  <w:divBdr>
                    <w:top w:val="none" w:sz="0" w:space="0" w:color="auto"/>
                    <w:left w:val="none" w:sz="0" w:space="0" w:color="auto"/>
                    <w:bottom w:val="none" w:sz="0" w:space="0" w:color="auto"/>
                    <w:right w:val="none" w:sz="0" w:space="0" w:color="auto"/>
                  </w:divBdr>
                  <w:divsChild>
                    <w:div w:id="1095781876">
                      <w:marLeft w:val="0"/>
                      <w:marRight w:val="0"/>
                      <w:marTop w:val="0"/>
                      <w:marBottom w:val="0"/>
                      <w:divBdr>
                        <w:top w:val="none" w:sz="0" w:space="0" w:color="auto"/>
                        <w:left w:val="none" w:sz="0" w:space="0" w:color="auto"/>
                        <w:bottom w:val="none" w:sz="0" w:space="0" w:color="auto"/>
                        <w:right w:val="none" w:sz="0" w:space="0" w:color="auto"/>
                      </w:divBdr>
                      <w:divsChild>
                        <w:div w:id="474415337">
                          <w:marLeft w:val="0"/>
                          <w:marRight w:val="0"/>
                          <w:marTop w:val="0"/>
                          <w:marBottom w:val="0"/>
                          <w:divBdr>
                            <w:top w:val="none" w:sz="0" w:space="0" w:color="auto"/>
                            <w:left w:val="none" w:sz="0" w:space="0" w:color="auto"/>
                            <w:bottom w:val="none" w:sz="0" w:space="0" w:color="auto"/>
                            <w:right w:val="none" w:sz="0" w:space="0" w:color="auto"/>
                          </w:divBdr>
                        </w:div>
                        <w:div w:id="812333068">
                          <w:marLeft w:val="0"/>
                          <w:marRight w:val="0"/>
                          <w:marTop w:val="0"/>
                          <w:marBottom w:val="0"/>
                          <w:divBdr>
                            <w:top w:val="none" w:sz="0" w:space="0" w:color="auto"/>
                            <w:left w:val="none" w:sz="0" w:space="0" w:color="auto"/>
                            <w:bottom w:val="none" w:sz="0" w:space="0" w:color="auto"/>
                            <w:right w:val="none" w:sz="0" w:space="0" w:color="auto"/>
                          </w:divBdr>
                          <w:divsChild>
                            <w:div w:id="1850409917">
                              <w:marLeft w:val="0"/>
                              <w:marRight w:val="0"/>
                              <w:marTop w:val="0"/>
                              <w:marBottom w:val="0"/>
                              <w:divBdr>
                                <w:top w:val="none" w:sz="0" w:space="0" w:color="auto"/>
                                <w:left w:val="none" w:sz="0" w:space="0" w:color="auto"/>
                                <w:bottom w:val="none" w:sz="0" w:space="0" w:color="auto"/>
                                <w:right w:val="none" w:sz="0" w:space="0" w:color="auto"/>
                              </w:divBdr>
                            </w:div>
                            <w:div w:id="3952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758320">
      <w:bodyDiv w:val="1"/>
      <w:marLeft w:val="0"/>
      <w:marRight w:val="0"/>
      <w:marTop w:val="0"/>
      <w:marBottom w:val="0"/>
      <w:divBdr>
        <w:top w:val="none" w:sz="0" w:space="0" w:color="auto"/>
        <w:left w:val="none" w:sz="0" w:space="0" w:color="auto"/>
        <w:bottom w:val="none" w:sz="0" w:space="0" w:color="auto"/>
        <w:right w:val="none" w:sz="0" w:space="0" w:color="auto"/>
      </w:divBdr>
    </w:div>
    <w:div w:id="1228492380">
      <w:bodyDiv w:val="1"/>
      <w:marLeft w:val="0"/>
      <w:marRight w:val="0"/>
      <w:marTop w:val="0"/>
      <w:marBottom w:val="0"/>
      <w:divBdr>
        <w:top w:val="none" w:sz="0" w:space="0" w:color="auto"/>
        <w:left w:val="none" w:sz="0" w:space="0" w:color="auto"/>
        <w:bottom w:val="none" w:sz="0" w:space="0" w:color="auto"/>
        <w:right w:val="none" w:sz="0" w:space="0" w:color="auto"/>
      </w:divBdr>
    </w:div>
    <w:div w:id="1280333021">
      <w:bodyDiv w:val="1"/>
      <w:marLeft w:val="0"/>
      <w:marRight w:val="0"/>
      <w:marTop w:val="0"/>
      <w:marBottom w:val="0"/>
      <w:divBdr>
        <w:top w:val="none" w:sz="0" w:space="0" w:color="auto"/>
        <w:left w:val="none" w:sz="0" w:space="0" w:color="auto"/>
        <w:bottom w:val="none" w:sz="0" w:space="0" w:color="auto"/>
        <w:right w:val="none" w:sz="0" w:space="0" w:color="auto"/>
      </w:divBdr>
    </w:div>
    <w:div w:id="1334068675">
      <w:bodyDiv w:val="1"/>
      <w:marLeft w:val="0"/>
      <w:marRight w:val="0"/>
      <w:marTop w:val="0"/>
      <w:marBottom w:val="0"/>
      <w:divBdr>
        <w:top w:val="none" w:sz="0" w:space="0" w:color="auto"/>
        <w:left w:val="none" w:sz="0" w:space="0" w:color="auto"/>
        <w:bottom w:val="none" w:sz="0" w:space="0" w:color="auto"/>
        <w:right w:val="none" w:sz="0" w:space="0" w:color="auto"/>
      </w:divBdr>
      <w:divsChild>
        <w:div w:id="1038897617">
          <w:marLeft w:val="0"/>
          <w:marRight w:val="0"/>
          <w:marTop w:val="0"/>
          <w:marBottom w:val="0"/>
          <w:divBdr>
            <w:top w:val="none" w:sz="0" w:space="0" w:color="auto"/>
            <w:left w:val="none" w:sz="0" w:space="0" w:color="auto"/>
            <w:bottom w:val="none" w:sz="0" w:space="0" w:color="auto"/>
            <w:right w:val="none" w:sz="0" w:space="0" w:color="auto"/>
          </w:divBdr>
          <w:divsChild>
            <w:div w:id="719478989">
              <w:marLeft w:val="0"/>
              <w:marRight w:val="0"/>
              <w:marTop w:val="0"/>
              <w:marBottom w:val="0"/>
              <w:divBdr>
                <w:top w:val="none" w:sz="0" w:space="0" w:color="auto"/>
                <w:left w:val="none" w:sz="0" w:space="0" w:color="auto"/>
                <w:bottom w:val="none" w:sz="0" w:space="0" w:color="auto"/>
                <w:right w:val="none" w:sz="0" w:space="0" w:color="auto"/>
              </w:divBdr>
              <w:divsChild>
                <w:div w:id="1426993070">
                  <w:marLeft w:val="0"/>
                  <w:marRight w:val="0"/>
                  <w:marTop w:val="0"/>
                  <w:marBottom w:val="0"/>
                  <w:divBdr>
                    <w:top w:val="none" w:sz="0" w:space="0" w:color="auto"/>
                    <w:left w:val="none" w:sz="0" w:space="0" w:color="auto"/>
                    <w:bottom w:val="none" w:sz="0" w:space="0" w:color="auto"/>
                    <w:right w:val="none" w:sz="0" w:space="0" w:color="auto"/>
                  </w:divBdr>
                  <w:divsChild>
                    <w:div w:id="1309020357">
                      <w:marLeft w:val="0"/>
                      <w:marRight w:val="0"/>
                      <w:marTop w:val="0"/>
                      <w:marBottom w:val="0"/>
                      <w:divBdr>
                        <w:top w:val="none" w:sz="0" w:space="0" w:color="auto"/>
                        <w:left w:val="none" w:sz="0" w:space="0" w:color="auto"/>
                        <w:bottom w:val="none" w:sz="0" w:space="0" w:color="auto"/>
                        <w:right w:val="none" w:sz="0" w:space="0" w:color="auto"/>
                      </w:divBdr>
                      <w:divsChild>
                        <w:div w:id="2747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206691">
      <w:bodyDiv w:val="1"/>
      <w:marLeft w:val="0"/>
      <w:marRight w:val="0"/>
      <w:marTop w:val="0"/>
      <w:marBottom w:val="0"/>
      <w:divBdr>
        <w:top w:val="none" w:sz="0" w:space="0" w:color="auto"/>
        <w:left w:val="none" w:sz="0" w:space="0" w:color="auto"/>
        <w:bottom w:val="none" w:sz="0" w:space="0" w:color="auto"/>
        <w:right w:val="none" w:sz="0" w:space="0" w:color="auto"/>
      </w:divBdr>
    </w:div>
    <w:div w:id="1354379605">
      <w:bodyDiv w:val="1"/>
      <w:marLeft w:val="0"/>
      <w:marRight w:val="0"/>
      <w:marTop w:val="0"/>
      <w:marBottom w:val="0"/>
      <w:divBdr>
        <w:top w:val="none" w:sz="0" w:space="0" w:color="auto"/>
        <w:left w:val="none" w:sz="0" w:space="0" w:color="auto"/>
        <w:bottom w:val="none" w:sz="0" w:space="0" w:color="auto"/>
        <w:right w:val="none" w:sz="0" w:space="0" w:color="auto"/>
      </w:divBdr>
      <w:divsChild>
        <w:div w:id="595793979">
          <w:marLeft w:val="720"/>
          <w:marRight w:val="0"/>
          <w:marTop w:val="0"/>
          <w:marBottom w:val="0"/>
          <w:divBdr>
            <w:top w:val="none" w:sz="0" w:space="0" w:color="auto"/>
            <w:left w:val="none" w:sz="0" w:space="0" w:color="auto"/>
            <w:bottom w:val="none" w:sz="0" w:space="0" w:color="auto"/>
            <w:right w:val="none" w:sz="0" w:space="0" w:color="auto"/>
          </w:divBdr>
        </w:div>
        <w:div w:id="1878156928">
          <w:marLeft w:val="720"/>
          <w:marRight w:val="0"/>
          <w:marTop w:val="0"/>
          <w:marBottom w:val="0"/>
          <w:divBdr>
            <w:top w:val="none" w:sz="0" w:space="0" w:color="auto"/>
            <w:left w:val="none" w:sz="0" w:space="0" w:color="auto"/>
            <w:bottom w:val="none" w:sz="0" w:space="0" w:color="auto"/>
            <w:right w:val="none" w:sz="0" w:space="0" w:color="auto"/>
          </w:divBdr>
        </w:div>
      </w:divsChild>
    </w:div>
    <w:div w:id="1442453875">
      <w:bodyDiv w:val="1"/>
      <w:marLeft w:val="0"/>
      <w:marRight w:val="0"/>
      <w:marTop w:val="0"/>
      <w:marBottom w:val="0"/>
      <w:divBdr>
        <w:top w:val="none" w:sz="0" w:space="0" w:color="auto"/>
        <w:left w:val="none" w:sz="0" w:space="0" w:color="auto"/>
        <w:bottom w:val="none" w:sz="0" w:space="0" w:color="auto"/>
        <w:right w:val="none" w:sz="0" w:space="0" w:color="auto"/>
      </w:divBdr>
      <w:divsChild>
        <w:div w:id="219825282">
          <w:marLeft w:val="0"/>
          <w:marRight w:val="0"/>
          <w:marTop w:val="0"/>
          <w:marBottom w:val="0"/>
          <w:divBdr>
            <w:top w:val="none" w:sz="0" w:space="0" w:color="auto"/>
            <w:left w:val="none" w:sz="0" w:space="0" w:color="auto"/>
            <w:bottom w:val="none" w:sz="0" w:space="0" w:color="auto"/>
            <w:right w:val="none" w:sz="0" w:space="0" w:color="auto"/>
          </w:divBdr>
          <w:divsChild>
            <w:div w:id="492991243">
              <w:marLeft w:val="0"/>
              <w:marRight w:val="0"/>
              <w:marTop w:val="0"/>
              <w:marBottom w:val="0"/>
              <w:divBdr>
                <w:top w:val="none" w:sz="0" w:space="0" w:color="auto"/>
                <w:left w:val="none" w:sz="0" w:space="0" w:color="auto"/>
                <w:bottom w:val="none" w:sz="0" w:space="0" w:color="auto"/>
                <w:right w:val="none" w:sz="0" w:space="0" w:color="auto"/>
              </w:divBdr>
              <w:divsChild>
                <w:div w:id="1986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7992">
      <w:bodyDiv w:val="1"/>
      <w:marLeft w:val="0"/>
      <w:marRight w:val="0"/>
      <w:marTop w:val="0"/>
      <w:marBottom w:val="0"/>
      <w:divBdr>
        <w:top w:val="none" w:sz="0" w:space="0" w:color="auto"/>
        <w:left w:val="none" w:sz="0" w:space="0" w:color="auto"/>
        <w:bottom w:val="none" w:sz="0" w:space="0" w:color="auto"/>
        <w:right w:val="none" w:sz="0" w:space="0" w:color="auto"/>
      </w:divBdr>
      <w:divsChild>
        <w:div w:id="174076240">
          <w:marLeft w:val="547"/>
          <w:marRight w:val="0"/>
          <w:marTop w:val="0"/>
          <w:marBottom w:val="0"/>
          <w:divBdr>
            <w:top w:val="none" w:sz="0" w:space="0" w:color="auto"/>
            <w:left w:val="none" w:sz="0" w:space="0" w:color="auto"/>
            <w:bottom w:val="none" w:sz="0" w:space="0" w:color="auto"/>
            <w:right w:val="none" w:sz="0" w:space="0" w:color="auto"/>
          </w:divBdr>
        </w:div>
        <w:div w:id="1390108716">
          <w:marLeft w:val="547"/>
          <w:marRight w:val="0"/>
          <w:marTop w:val="0"/>
          <w:marBottom w:val="0"/>
          <w:divBdr>
            <w:top w:val="none" w:sz="0" w:space="0" w:color="auto"/>
            <w:left w:val="none" w:sz="0" w:space="0" w:color="auto"/>
            <w:bottom w:val="none" w:sz="0" w:space="0" w:color="auto"/>
            <w:right w:val="none" w:sz="0" w:space="0" w:color="auto"/>
          </w:divBdr>
        </w:div>
        <w:div w:id="1396927024">
          <w:marLeft w:val="547"/>
          <w:marRight w:val="0"/>
          <w:marTop w:val="0"/>
          <w:marBottom w:val="0"/>
          <w:divBdr>
            <w:top w:val="none" w:sz="0" w:space="0" w:color="auto"/>
            <w:left w:val="none" w:sz="0" w:space="0" w:color="auto"/>
            <w:bottom w:val="none" w:sz="0" w:space="0" w:color="auto"/>
            <w:right w:val="none" w:sz="0" w:space="0" w:color="auto"/>
          </w:divBdr>
        </w:div>
        <w:div w:id="857235038">
          <w:marLeft w:val="547"/>
          <w:marRight w:val="0"/>
          <w:marTop w:val="0"/>
          <w:marBottom w:val="0"/>
          <w:divBdr>
            <w:top w:val="none" w:sz="0" w:space="0" w:color="auto"/>
            <w:left w:val="none" w:sz="0" w:space="0" w:color="auto"/>
            <w:bottom w:val="none" w:sz="0" w:space="0" w:color="auto"/>
            <w:right w:val="none" w:sz="0" w:space="0" w:color="auto"/>
          </w:divBdr>
        </w:div>
      </w:divsChild>
    </w:div>
    <w:div w:id="1611738925">
      <w:bodyDiv w:val="1"/>
      <w:marLeft w:val="0"/>
      <w:marRight w:val="0"/>
      <w:marTop w:val="0"/>
      <w:marBottom w:val="0"/>
      <w:divBdr>
        <w:top w:val="none" w:sz="0" w:space="0" w:color="auto"/>
        <w:left w:val="none" w:sz="0" w:space="0" w:color="auto"/>
        <w:bottom w:val="none" w:sz="0" w:space="0" w:color="auto"/>
        <w:right w:val="none" w:sz="0" w:space="0" w:color="auto"/>
      </w:divBdr>
    </w:div>
    <w:div w:id="1630621493">
      <w:bodyDiv w:val="1"/>
      <w:marLeft w:val="0"/>
      <w:marRight w:val="0"/>
      <w:marTop w:val="0"/>
      <w:marBottom w:val="0"/>
      <w:divBdr>
        <w:top w:val="none" w:sz="0" w:space="0" w:color="auto"/>
        <w:left w:val="none" w:sz="0" w:space="0" w:color="auto"/>
        <w:bottom w:val="none" w:sz="0" w:space="0" w:color="auto"/>
        <w:right w:val="none" w:sz="0" w:space="0" w:color="auto"/>
      </w:divBdr>
    </w:div>
    <w:div w:id="1639264548">
      <w:bodyDiv w:val="1"/>
      <w:marLeft w:val="0"/>
      <w:marRight w:val="0"/>
      <w:marTop w:val="0"/>
      <w:marBottom w:val="0"/>
      <w:divBdr>
        <w:top w:val="none" w:sz="0" w:space="0" w:color="auto"/>
        <w:left w:val="none" w:sz="0" w:space="0" w:color="auto"/>
        <w:bottom w:val="none" w:sz="0" w:space="0" w:color="auto"/>
        <w:right w:val="none" w:sz="0" w:space="0" w:color="auto"/>
      </w:divBdr>
    </w:div>
    <w:div w:id="1681083752">
      <w:bodyDiv w:val="1"/>
      <w:marLeft w:val="0"/>
      <w:marRight w:val="0"/>
      <w:marTop w:val="0"/>
      <w:marBottom w:val="0"/>
      <w:divBdr>
        <w:top w:val="none" w:sz="0" w:space="0" w:color="auto"/>
        <w:left w:val="none" w:sz="0" w:space="0" w:color="auto"/>
        <w:bottom w:val="none" w:sz="0" w:space="0" w:color="auto"/>
        <w:right w:val="none" w:sz="0" w:space="0" w:color="auto"/>
      </w:divBdr>
    </w:div>
    <w:div w:id="1683125029">
      <w:bodyDiv w:val="1"/>
      <w:marLeft w:val="0"/>
      <w:marRight w:val="0"/>
      <w:marTop w:val="0"/>
      <w:marBottom w:val="0"/>
      <w:divBdr>
        <w:top w:val="none" w:sz="0" w:space="0" w:color="auto"/>
        <w:left w:val="none" w:sz="0" w:space="0" w:color="auto"/>
        <w:bottom w:val="none" w:sz="0" w:space="0" w:color="auto"/>
        <w:right w:val="none" w:sz="0" w:space="0" w:color="auto"/>
      </w:divBdr>
    </w:div>
    <w:div w:id="1724988162">
      <w:bodyDiv w:val="1"/>
      <w:marLeft w:val="0"/>
      <w:marRight w:val="0"/>
      <w:marTop w:val="0"/>
      <w:marBottom w:val="0"/>
      <w:divBdr>
        <w:top w:val="none" w:sz="0" w:space="0" w:color="auto"/>
        <w:left w:val="none" w:sz="0" w:space="0" w:color="auto"/>
        <w:bottom w:val="none" w:sz="0" w:space="0" w:color="auto"/>
        <w:right w:val="none" w:sz="0" w:space="0" w:color="auto"/>
      </w:divBdr>
    </w:div>
    <w:div w:id="1749226847">
      <w:bodyDiv w:val="1"/>
      <w:marLeft w:val="0"/>
      <w:marRight w:val="0"/>
      <w:marTop w:val="0"/>
      <w:marBottom w:val="0"/>
      <w:divBdr>
        <w:top w:val="none" w:sz="0" w:space="0" w:color="auto"/>
        <w:left w:val="none" w:sz="0" w:space="0" w:color="auto"/>
        <w:bottom w:val="none" w:sz="0" w:space="0" w:color="auto"/>
        <w:right w:val="none" w:sz="0" w:space="0" w:color="auto"/>
      </w:divBdr>
    </w:div>
    <w:div w:id="1769737928">
      <w:bodyDiv w:val="1"/>
      <w:marLeft w:val="0"/>
      <w:marRight w:val="0"/>
      <w:marTop w:val="0"/>
      <w:marBottom w:val="0"/>
      <w:divBdr>
        <w:top w:val="none" w:sz="0" w:space="0" w:color="auto"/>
        <w:left w:val="none" w:sz="0" w:space="0" w:color="auto"/>
        <w:bottom w:val="none" w:sz="0" w:space="0" w:color="auto"/>
        <w:right w:val="none" w:sz="0" w:space="0" w:color="auto"/>
      </w:divBdr>
    </w:div>
    <w:div w:id="1776364074">
      <w:bodyDiv w:val="1"/>
      <w:marLeft w:val="0"/>
      <w:marRight w:val="0"/>
      <w:marTop w:val="0"/>
      <w:marBottom w:val="0"/>
      <w:divBdr>
        <w:top w:val="none" w:sz="0" w:space="0" w:color="auto"/>
        <w:left w:val="none" w:sz="0" w:space="0" w:color="auto"/>
        <w:bottom w:val="none" w:sz="0" w:space="0" w:color="auto"/>
        <w:right w:val="none" w:sz="0" w:space="0" w:color="auto"/>
      </w:divBdr>
    </w:div>
    <w:div w:id="1882590426">
      <w:bodyDiv w:val="1"/>
      <w:marLeft w:val="0"/>
      <w:marRight w:val="0"/>
      <w:marTop w:val="0"/>
      <w:marBottom w:val="0"/>
      <w:divBdr>
        <w:top w:val="none" w:sz="0" w:space="0" w:color="auto"/>
        <w:left w:val="none" w:sz="0" w:space="0" w:color="auto"/>
        <w:bottom w:val="none" w:sz="0" w:space="0" w:color="auto"/>
        <w:right w:val="none" w:sz="0" w:space="0" w:color="auto"/>
      </w:divBdr>
    </w:div>
    <w:div w:id="1905487735">
      <w:bodyDiv w:val="1"/>
      <w:marLeft w:val="0"/>
      <w:marRight w:val="0"/>
      <w:marTop w:val="0"/>
      <w:marBottom w:val="0"/>
      <w:divBdr>
        <w:top w:val="none" w:sz="0" w:space="0" w:color="auto"/>
        <w:left w:val="none" w:sz="0" w:space="0" w:color="auto"/>
        <w:bottom w:val="none" w:sz="0" w:space="0" w:color="auto"/>
        <w:right w:val="none" w:sz="0" w:space="0" w:color="auto"/>
      </w:divBdr>
      <w:divsChild>
        <w:div w:id="1675254972">
          <w:marLeft w:val="547"/>
          <w:marRight w:val="0"/>
          <w:marTop w:val="0"/>
          <w:marBottom w:val="0"/>
          <w:divBdr>
            <w:top w:val="none" w:sz="0" w:space="0" w:color="auto"/>
            <w:left w:val="none" w:sz="0" w:space="0" w:color="auto"/>
            <w:bottom w:val="none" w:sz="0" w:space="0" w:color="auto"/>
            <w:right w:val="none" w:sz="0" w:space="0" w:color="auto"/>
          </w:divBdr>
        </w:div>
        <w:div w:id="1127433605">
          <w:marLeft w:val="547"/>
          <w:marRight w:val="0"/>
          <w:marTop w:val="0"/>
          <w:marBottom w:val="0"/>
          <w:divBdr>
            <w:top w:val="none" w:sz="0" w:space="0" w:color="auto"/>
            <w:left w:val="none" w:sz="0" w:space="0" w:color="auto"/>
            <w:bottom w:val="none" w:sz="0" w:space="0" w:color="auto"/>
            <w:right w:val="none" w:sz="0" w:space="0" w:color="auto"/>
          </w:divBdr>
        </w:div>
        <w:div w:id="1150631460">
          <w:marLeft w:val="547"/>
          <w:marRight w:val="0"/>
          <w:marTop w:val="0"/>
          <w:marBottom w:val="0"/>
          <w:divBdr>
            <w:top w:val="none" w:sz="0" w:space="0" w:color="auto"/>
            <w:left w:val="none" w:sz="0" w:space="0" w:color="auto"/>
            <w:bottom w:val="none" w:sz="0" w:space="0" w:color="auto"/>
            <w:right w:val="none" w:sz="0" w:space="0" w:color="auto"/>
          </w:divBdr>
        </w:div>
        <w:div w:id="218245943">
          <w:marLeft w:val="547"/>
          <w:marRight w:val="0"/>
          <w:marTop w:val="0"/>
          <w:marBottom w:val="0"/>
          <w:divBdr>
            <w:top w:val="none" w:sz="0" w:space="0" w:color="auto"/>
            <w:left w:val="none" w:sz="0" w:space="0" w:color="auto"/>
            <w:bottom w:val="none" w:sz="0" w:space="0" w:color="auto"/>
            <w:right w:val="none" w:sz="0" w:space="0" w:color="auto"/>
          </w:divBdr>
        </w:div>
      </w:divsChild>
    </w:div>
    <w:div w:id="1914196869">
      <w:bodyDiv w:val="1"/>
      <w:marLeft w:val="0"/>
      <w:marRight w:val="0"/>
      <w:marTop w:val="0"/>
      <w:marBottom w:val="0"/>
      <w:divBdr>
        <w:top w:val="none" w:sz="0" w:space="0" w:color="auto"/>
        <w:left w:val="none" w:sz="0" w:space="0" w:color="auto"/>
        <w:bottom w:val="none" w:sz="0" w:space="0" w:color="auto"/>
        <w:right w:val="none" w:sz="0" w:space="0" w:color="auto"/>
      </w:divBdr>
    </w:div>
    <w:div w:id="1930043838">
      <w:bodyDiv w:val="1"/>
      <w:marLeft w:val="0"/>
      <w:marRight w:val="0"/>
      <w:marTop w:val="0"/>
      <w:marBottom w:val="0"/>
      <w:divBdr>
        <w:top w:val="none" w:sz="0" w:space="0" w:color="auto"/>
        <w:left w:val="none" w:sz="0" w:space="0" w:color="auto"/>
        <w:bottom w:val="none" w:sz="0" w:space="0" w:color="auto"/>
        <w:right w:val="none" w:sz="0" w:space="0" w:color="auto"/>
      </w:divBdr>
      <w:divsChild>
        <w:div w:id="1201866649">
          <w:marLeft w:val="0"/>
          <w:marRight w:val="0"/>
          <w:marTop w:val="0"/>
          <w:marBottom w:val="0"/>
          <w:divBdr>
            <w:top w:val="none" w:sz="0" w:space="0" w:color="auto"/>
            <w:left w:val="none" w:sz="0" w:space="0" w:color="auto"/>
            <w:bottom w:val="none" w:sz="0" w:space="0" w:color="auto"/>
            <w:right w:val="none" w:sz="0" w:space="0" w:color="auto"/>
          </w:divBdr>
          <w:divsChild>
            <w:div w:id="379981917">
              <w:marLeft w:val="0"/>
              <w:marRight w:val="0"/>
              <w:marTop w:val="0"/>
              <w:marBottom w:val="0"/>
              <w:divBdr>
                <w:top w:val="none" w:sz="0" w:space="0" w:color="auto"/>
                <w:left w:val="none" w:sz="0" w:space="0" w:color="auto"/>
                <w:bottom w:val="none" w:sz="0" w:space="0" w:color="auto"/>
                <w:right w:val="none" w:sz="0" w:space="0" w:color="auto"/>
              </w:divBdr>
              <w:divsChild>
                <w:div w:id="1823504450">
                  <w:marLeft w:val="0"/>
                  <w:marRight w:val="0"/>
                  <w:marTop w:val="0"/>
                  <w:marBottom w:val="0"/>
                  <w:divBdr>
                    <w:top w:val="none" w:sz="0" w:space="0" w:color="auto"/>
                    <w:left w:val="none" w:sz="0" w:space="0" w:color="auto"/>
                    <w:bottom w:val="none" w:sz="0" w:space="0" w:color="auto"/>
                    <w:right w:val="none" w:sz="0" w:space="0" w:color="auto"/>
                  </w:divBdr>
                  <w:divsChild>
                    <w:div w:id="189687177">
                      <w:marLeft w:val="0"/>
                      <w:marRight w:val="0"/>
                      <w:marTop w:val="0"/>
                      <w:marBottom w:val="0"/>
                      <w:divBdr>
                        <w:top w:val="none" w:sz="0" w:space="0" w:color="auto"/>
                        <w:left w:val="none" w:sz="0" w:space="0" w:color="auto"/>
                        <w:bottom w:val="none" w:sz="0" w:space="0" w:color="auto"/>
                        <w:right w:val="none" w:sz="0" w:space="0" w:color="auto"/>
                      </w:divBdr>
                      <w:divsChild>
                        <w:div w:id="11002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81335">
      <w:bodyDiv w:val="1"/>
      <w:marLeft w:val="0"/>
      <w:marRight w:val="0"/>
      <w:marTop w:val="0"/>
      <w:marBottom w:val="0"/>
      <w:divBdr>
        <w:top w:val="none" w:sz="0" w:space="0" w:color="auto"/>
        <w:left w:val="none" w:sz="0" w:space="0" w:color="auto"/>
        <w:bottom w:val="none" w:sz="0" w:space="0" w:color="auto"/>
        <w:right w:val="none" w:sz="0" w:space="0" w:color="auto"/>
      </w:divBdr>
    </w:div>
    <w:div w:id="1954629738">
      <w:bodyDiv w:val="1"/>
      <w:marLeft w:val="0"/>
      <w:marRight w:val="0"/>
      <w:marTop w:val="0"/>
      <w:marBottom w:val="0"/>
      <w:divBdr>
        <w:top w:val="none" w:sz="0" w:space="0" w:color="auto"/>
        <w:left w:val="none" w:sz="0" w:space="0" w:color="auto"/>
        <w:bottom w:val="none" w:sz="0" w:space="0" w:color="auto"/>
        <w:right w:val="none" w:sz="0" w:space="0" w:color="auto"/>
      </w:divBdr>
      <w:divsChild>
        <w:div w:id="434445779">
          <w:marLeft w:val="547"/>
          <w:marRight w:val="0"/>
          <w:marTop w:val="0"/>
          <w:marBottom w:val="120"/>
          <w:divBdr>
            <w:top w:val="none" w:sz="0" w:space="0" w:color="auto"/>
            <w:left w:val="none" w:sz="0" w:space="0" w:color="auto"/>
            <w:bottom w:val="none" w:sz="0" w:space="0" w:color="auto"/>
            <w:right w:val="none" w:sz="0" w:space="0" w:color="auto"/>
          </w:divBdr>
        </w:div>
        <w:div w:id="1258489653">
          <w:marLeft w:val="547"/>
          <w:marRight w:val="0"/>
          <w:marTop w:val="0"/>
          <w:marBottom w:val="120"/>
          <w:divBdr>
            <w:top w:val="none" w:sz="0" w:space="0" w:color="auto"/>
            <w:left w:val="none" w:sz="0" w:space="0" w:color="auto"/>
            <w:bottom w:val="none" w:sz="0" w:space="0" w:color="auto"/>
            <w:right w:val="none" w:sz="0" w:space="0" w:color="auto"/>
          </w:divBdr>
        </w:div>
        <w:div w:id="116417162">
          <w:marLeft w:val="547"/>
          <w:marRight w:val="0"/>
          <w:marTop w:val="0"/>
          <w:marBottom w:val="0"/>
          <w:divBdr>
            <w:top w:val="none" w:sz="0" w:space="0" w:color="auto"/>
            <w:left w:val="none" w:sz="0" w:space="0" w:color="auto"/>
            <w:bottom w:val="none" w:sz="0" w:space="0" w:color="auto"/>
            <w:right w:val="none" w:sz="0" w:space="0" w:color="auto"/>
          </w:divBdr>
        </w:div>
      </w:divsChild>
    </w:div>
    <w:div w:id="1967619040">
      <w:bodyDiv w:val="1"/>
      <w:marLeft w:val="0"/>
      <w:marRight w:val="0"/>
      <w:marTop w:val="0"/>
      <w:marBottom w:val="0"/>
      <w:divBdr>
        <w:top w:val="none" w:sz="0" w:space="0" w:color="auto"/>
        <w:left w:val="none" w:sz="0" w:space="0" w:color="auto"/>
        <w:bottom w:val="none" w:sz="0" w:space="0" w:color="auto"/>
        <w:right w:val="none" w:sz="0" w:space="0" w:color="auto"/>
      </w:divBdr>
    </w:div>
    <w:div w:id="1995178808">
      <w:bodyDiv w:val="1"/>
      <w:marLeft w:val="0"/>
      <w:marRight w:val="0"/>
      <w:marTop w:val="0"/>
      <w:marBottom w:val="0"/>
      <w:divBdr>
        <w:top w:val="none" w:sz="0" w:space="0" w:color="auto"/>
        <w:left w:val="none" w:sz="0" w:space="0" w:color="auto"/>
        <w:bottom w:val="none" w:sz="0" w:space="0" w:color="auto"/>
        <w:right w:val="none" w:sz="0" w:space="0" w:color="auto"/>
      </w:divBdr>
      <w:divsChild>
        <w:div w:id="483157592">
          <w:marLeft w:val="0"/>
          <w:marRight w:val="0"/>
          <w:marTop w:val="0"/>
          <w:marBottom w:val="0"/>
          <w:divBdr>
            <w:top w:val="none" w:sz="0" w:space="0" w:color="auto"/>
            <w:left w:val="none" w:sz="0" w:space="0" w:color="auto"/>
            <w:bottom w:val="none" w:sz="0" w:space="0" w:color="auto"/>
            <w:right w:val="none" w:sz="0" w:space="0" w:color="auto"/>
          </w:divBdr>
          <w:divsChild>
            <w:div w:id="1816875168">
              <w:marLeft w:val="0"/>
              <w:marRight w:val="0"/>
              <w:marTop w:val="0"/>
              <w:marBottom w:val="0"/>
              <w:divBdr>
                <w:top w:val="none" w:sz="0" w:space="0" w:color="auto"/>
                <w:left w:val="none" w:sz="0" w:space="0" w:color="auto"/>
                <w:bottom w:val="none" w:sz="0" w:space="0" w:color="auto"/>
                <w:right w:val="none" w:sz="0" w:space="0" w:color="auto"/>
              </w:divBdr>
              <w:divsChild>
                <w:div w:id="319693496">
                  <w:marLeft w:val="0"/>
                  <w:marRight w:val="0"/>
                  <w:marTop w:val="0"/>
                  <w:marBottom w:val="0"/>
                  <w:divBdr>
                    <w:top w:val="none" w:sz="0" w:space="0" w:color="auto"/>
                    <w:left w:val="none" w:sz="0" w:space="0" w:color="auto"/>
                    <w:bottom w:val="none" w:sz="0" w:space="0" w:color="auto"/>
                    <w:right w:val="none" w:sz="0" w:space="0" w:color="auto"/>
                  </w:divBdr>
                  <w:divsChild>
                    <w:div w:id="1695419527">
                      <w:marLeft w:val="0"/>
                      <w:marRight w:val="0"/>
                      <w:marTop w:val="0"/>
                      <w:marBottom w:val="0"/>
                      <w:divBdr>
                        <w:top w:val="none" w:sz="0" w:space="0" w:color="auto"/>
                        <w:left w:val="none" w:sz="0" w:space="0" w:color="auto"/>
                        <w:bottom w:val="none" w:sz="0" w:space="0" w:color="auto"/>
                        <w:right w:val="none" w:sz="0" w:space="0" w:color="auto"/>
                      </w:divBdr>
                      <w:divsChild>
                        <w:div w:id="2048597724">
                          <w:marLeft w:val="0"/>
                          <w:marRight w:val="0"/>
                          <w:marTop w:val="0"/>
                          <w:marBottom w:val="0"/>
                          <w:divBdr>
                            <w:top w:val="none" w:sz="0" w:space="0" w:color="auto"/>
                            <w:left w:val="none" w:sz="0" w:space="0" w:color="auto"/>
                            <w:bottom w:val="none" w:sz="0" w:space="0" w:color="auto"/>
                            <w:right w:val="none" w:sz="0" w:space="0" w:color="auto"/>
                          </w:divBdr>
                          <w:divsChild>
                            <w:div w:id="1114985324">
                              <w:marLeft w:val="0"/>
                              <w:marRight w:val="0"/>
                              <w:marTop w:val="0"/>
                              <w:marBottom w:val="0"/>
                              <w:divBdr>
                                <w:top w:val="none" w:sz="0" w:space="0" w:color="auto"/>
                                <w:left w:val="none" w:sz="0" w:space="0" w:color="auto"/>
                                <w:bottom w:val="none" w:sz="0" w:space="0" w:color="auto"/>
                                <w:right w:val="none" w:sz="0" w:space="0" w:color="auto"/>
                              </w:divBdr>
                              <w:divsChild>
                                <w:div w:id="5528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283125">
      <w:bodyDiv w:val="1"/>
      <w:marLeft w:val="0"/>
      <w:marRight w:val="0"/>
      <w:marTop w:val="0"/>
      <w:marBottom w:val="0"/>
      <w:divBdr>
        <w:top w:val="none" w:sz="0" w:space="0" w:color="auto"/>
        <w:left w:val="none" w:sz="0" w:space="0" w:color="auto"/>
        <w:bottom w:val="none" w:sz="0" w:space="0" w:color="auto"/>
        <w:right w:val="none" w:sz="0" w:space="0" w:color="auto"/>
      </w:divBdr>
      <w:divsChild>
        <w:div w:id="1046948950">
          <w:marLeft w:val="0"/>
          <w:marRight w:val="0"/>
          <w:marTop w:val="0"/>
          <w:marBottom w:val="0"/>
          <w:divBdr>
            <w:top w:val="none" w:sz="0" w:space="0" w:color="auto"/>
            <w:left w:val="none" w:sz="0" w:space="0" w:color="auto"/>
            <w:bottom w:val="none" w:sz="0" w:space="0" w:color="auto"/>
            <w:right w:val="none" w:sz="0" w:space="0" w:color="auto"/>
          </w:divBdr>
          <w:divsChild>
            <w:div w:id="1676223245">
              <w:marLeft w:val="0"/>
              <w:marRight w:val="0"/>
              <w:marTop w:val="0"/>
              <w:marBottom w:val="0"/>
              <w:divBdr>
                <w:top w:val="none" w:sz="0" w:space="0" w:color="auto"/>
                <w:left w:val="none" w:sz="0" w:space="0" w:color="auto"/>
                <w:bottom w:val="none" w:sz="0" w:space="0" w:color="auto"/>
                <w:right w:val="none" w:sz="0" w:space="0" w:color="auto"/>
              </w:divBdr>
              <w:divsChild>
                <w:div w:id="1141533059">
                  <w:marLeft w:val="0"/>
                  <w:marRight w:val="0"/>
                  <w:marTop w:val="0"/>
                  <w:marBottom w:val="0"/>
                  <w:divBdr>
                    <w:top w:val="none" w:sz="0" w:space="0" w:color="auto"/>
                    <w:left w:val="none" w:sz="0" w:space="0" w:color="auto"/>
                    <w:bottom w:val="none" w:sz="0" w:space="0" w:color="auto"/>
                    <w:right w:val="none" w:sz="0" w:space="0" w:color="auto"/>
                  </w:divBdr>
                  <w:divsChild>
                    <w:div w:id="1868643934">
                      <w:marLeft w:val="0"/>
                      <w:marRight w:val="0"/>
                      <w:marTop w:val="0"/>
                      <w:marBottom w:val="0"/>
                      <w:divBdr>
                        <w:top w:val="none" w:sz="0" w:space="0" w:color="auto"/>
                        <w:left w:val="none" w:sz="0" w:space="0" w:color="auto"/>
                        <w:bottom w:val="none" w:sz="0" w:space="0" w:color="auto"/>
                        <w:right w:val="none" w:sz="0" w:space="0" w:color="auto"/>
                      </w:divBdr>
                      <w:divsChild>
                        <w:div w:id="2025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068531">
      <w:bodyDiv w:val="1"/>
      <w:marLeft w:val="0"/>
      <w:marRight w:val="0"/>
      <w:marTop w:val="0"/>
      <w:marBottom w:val="0"/>
      <w:divBdr>
        <w:top w:val="none" w:sz="0" w:space="0" w:color="auto"/>
        <w:left w:val="none" w:sz="0" w:space="0" w:color="auto"/>
        <w:bottom w:val="none" w:sz="0" w:space="0" w:color="auto"/>
        <w:right w:val="none" w:sz="0" w:space="0" w:color="auto"/>
      </w:divBdr>
    </w:div>
    <w:div w:id="2072194327">
      <w:bodyDiv w:val="1"/>
      <w:marLeft w:val="0"/>
      <w:marRight w:val="0"/>
      <w:marTop w:val="0"/>
      <w:marBottom w:val="0"/>
      <w:divBdr>
        <w:top w:val="none" w:sz="0" w:space="0" w:color="auto"/>
        <w:left w:val="none" w:sz="0" w:space="0" w:color="auto"/>
        <w:bottom w:val="none" w:sz="0" w:space="0" w:color="auto"/>
        <w:right w:val="none" w:sz="0" w:space="0" w:color="auto"/>
      </w:divBdr>
      <w:divsChild>
        <w:div w:id="1049956506">
          <w:marLeft w:val="547"/>
          <w:marRight w:val="0"/>
          <w:marTop w:val="0"/>
          <w:marBottom w:val="0"/>
          <w:divBdr>
            <w:top w:val="none" w:sz="0" w:space="0" w:color="auto"/>
            <w:left w:val="none" w:sz="0" w:space="0" w:color="auto"/>
            <w:bottom w:val="none" w:sz="0" w:space="0" w:color="auto"/>
            <w:right w:val="none" w:sz="0" w:space="0" w:color="auto"/>
          </w:divBdr>
        </w:div>
        <w:div w:id="733161223">
          <w:marLeft w:val="547"/>
          <w:marRight w:val="0"/>
          <w:marTop w:val="0"/>
          <w:marBottom w:val="0"/>
          <w:divBdr>
            <w:top w:val="none" w:sz="0" w:space="0" w:color="auto"/>
            <w:left w:val="none" w:sz="0" w:space="0" w:color="auto"/>
            <w:bottom w:val="none" w:sz="0" w:space="0" w:color="auto"/>
            <w:right w:val="none" w:sz="0" w:space="0" w:color="auto"/>
          </w:divBdr>
        </w:div>
        <w:div w:id="1257321999">
          <w:marLeft w:val="547"/>
          <w:marRight w:val="0"/>
          <w:marTop w:val="0"/>
          <w:marBottom w:val="0"/>
          <w:divBdr>
            <w:top w:val="none" w:sz="0" w:space="0" w:color="auto"/>
            <w:left w:val="none" w:sz="0" w:space="0" w:color="auto"/>
            <w:bottom w:val="none" w:sz="0" w:space="0" w:color="auto"/>
            <w:right w:val="none" w:sz="0" w:space="0" w:color="auto"/>
          </w:divBdr>
        </w:div>
      </w:divsChild>
    </w:div>
    <w:div w:id="210777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D:\Dropbox\03%20My%20Life\Fall%202019\03%20CMGT380%20Fall%202019\01%20Reading%20Material\GA02%20Excerpt_v4_BDC-2%20MPRs.pdf"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file:///D:\Dropbox\03%20My%20Life\Fall%202019\03%20CMGT380%20Fall%202019\01%20Reading%20Material\GA02%20Excerpt_v4_BDC-12%20Appendix%202.pdf"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137F5-3F0C-4926-9242-87C166E01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Pages>
  <Words>2394</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16014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A Brown</dc:creator>
  <cp:keywords/>
  <dc:description/>
  <cp:lastModifiedBy>Lori Brown</cp:lastModifiedBy>
  <cp:revision>6</cp:revision>
  <cp:lastPrinted>2017-01-20T22:22:00Z</cp:lastPrinted>
  <dcterms:created xsi:type="dcterms:W3CDTF">2024-09-19T15:11:00Z</dcterms:created>
  <dcterms:modified xsi:type="dcterms:W3CDTF">2024-09-24T15:34:00Z</dcterms:modified>
</cp:coreProperties>
</file>