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8410"/>
      </w:tblGrid>
      <w:tr w:rsidR="000F7217" w14:paraId="500FAC02" w14:textId="77777777" w:rsidTr="003655A9">
        <w:tc>
          <w:tcPr>
            <w:tcW w:w="1660" w:type="dxa"/>
          </w:tcPr>
          <w:p w14:paraId="5B89830F" w14:textId="77777777" w:rsidR="000F7217" w:rsidRDefault="000F7217" w:rsidP="003655A9">
            <w:r>
              <w:rPr>
                <w:noProof/>
              </w:rPr>
              <w:drawing>
                <wp:inline distT="0" distB="0" distL="0" distR="0" wp14:anchorId="50889BE7" wp14:editId="23D1DB70">
                  <wp:extent cx="420413" cy="457200"/>
                  <wp:effectExtent l="0" t="0" r="0" b="0"/>
                  <wp:docPr id="2078270496" name="Picture 2" descr="A green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70496" name="Picture 2" descr="A green square with white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0413" cy="457200"/>
                          </a:xfrm>
                          <a:prstGeom prst="rect">
                            <a:avLst/>
                          </a:prstGeom>
                        </pic:spPr>
                      </pic:pic>
                    </a:graphicData>
                  </a:graphic>
                </wp:inline>
              </w:drawing>
            </w:r>
          </w:p>
        </w:tc>
        <w:tc>
          <w:tcPr>
            <w:tcW w:w="8410" w:type="dxa"/>
            <w:vAlign w:val="center"/>
          </w:tcPr>
          <w:p w14:paraId="4575B78E" w14:textId="77777777" w:rsidR="000F7217" w:rsidRPr="00AB7F0C" w:rsidRDefault="000F7217" w:rsidP="003655A9">
            <w:pPr>
              <w:jc w:val="center"/>
              <w:rPr>
                <w:b/>
                <w:bCs/>
                <w:sz w:val="40"/>
                <w:szCs w:val="40"/>
              </w:rPr>
            </w:pPr>
            <w:r w:rsidRPr="00AB7F0C">
              <w:rPr>
                <w:b/>
                <w:bCs/>
                <w:sz w:val="28"/>
                <w:szCs w:val="28"/>
              </w:rPr>
              <w:t>Green Building Practices and LEED Green Associate Exam Preparation</w:t>
            </w:r>
          </w:p>
        </w:tc>
      </w:tr>
    </w:tbl>
    <w:p w14:paraId="0446B860" w14:textId="77777777" w:rsidR="000F7217" w:rsidRPr="00132490" w:rsidRDefault="000F7217" w:rsidP="000F7217">
      <w:pPr>
        <w:rPr>
          <w:b/>
          <w:bCs/>
          <w:sz w:val="20"/>
          <w:szCs w:val="20"/>
        </w:rPr>
      </w:pPr>
      <w:r w:rsidRPr="00132490">
        <w:rPr>
          <w:b/>
          <w:bCs/>
          <w:sz w:val="20"/>
          <w:szCs w:val="20"/>
        </w:rPr>
        <w:t>Lorisweb.com</w:t>
      </w:r>
    </w:p>
    <w:p w14:paraId="6D8FC981" w14:textId="0286FC18" w:rsidR="00AD1298" w:rsidRPr="00FC5680" w:rsidRDefault="000F7217" w:rsidP="00AD1298">
      <w:pPr>
        <w:rPr>
          <w:b/>
          <w:bCs/>
        </w:rPr>
      </w:pPr>
      <w:r w:rsidRPr="00BF1E0B">
        <w:rPr>
          <w:b/>
          <w:bCs/>
        </w:rPr>
        <w:t xml:space="preserve">GA01 LEED Core Concepts Guide – </w:t>
      </w:r>
      <w:r w:rsidR="00AD1298" w:rsidRPr="00FC5680">
        <w:rPr>
          <w:b/>
          <w:bCs/>
        </w:rPr>
        <w:t xml:space="preserve">Section </w:t>
      </w:r>
      <w:r w:rsidR="00AD1298">
        <w:rPr>
          <w:b/>
          <w:bCs/>
        </w:rPr>
        <w:t>2</w:t>
      </w:r>
      <w:r w:rsidR="00AD1298" w:rsidRPr="00FC5680">
        <w:rPr>
          <w:b/>
          <w:bCs/>
        </w:rPr>
        <w:t xml:space="preserve">. </w:t>
      </w:r>
      <w:r w:rsidR="00AD1298">
        <w:rPr>
          <w:b/>
          <w:bCs/>
        </w:rPr>
        <w:t>Sustainable Thinking</w:t>
      </w:r>
    </w:p>
    <w:p w14:paraId="611D93C1" w14:textId="77777777" w:rsidR="0029466C" w:rsidRDefault="0029466C" w:rsidP="005A28C0">
      <w:pPr>
        <w:rPr>
          <w:b/>
          <w:bCs/>
        </w:rPr>
      </w:pPr>
    </w:p>
    <w:p w14:paraId="46BA4C7F" w14:textId="77777777" w:rsidR="005A28C0" w:rsidRPr="005A28C0" w:rsidRDefault="005A28C0" w:rsidP="005A28C0">
      <w:r w:rsidRPr="005A28C0">
        <w:rPr>
          <w:b/>
          <w:bCs/>
        </w:rPr>
        <w:t>Green Building and Sustainability</w:t>
      </w:r>
    </w:p>
    <w:p w14:paraId="741587DD" w14:textId="77777777" w:rsidR="00EA2E9F" w:rsidRDefault="00EA2E9F" w:rsidP="00EA2E9F">
      <w:r>
        <w:t>Three major concepts integral to green building and sustainability:</w:t>
      </w:r>
    </w:p>
    <w:p w14:paraId="790A206B" w14:textId="77777777" w:rsidR="00EA2E9F" w:rsidRDefault="00EA2E9F" w:rsidP="00EA2E9F">
      <w:pPr>
        <w:pStyle w:val="ListParagraph"/>
        <w:numPr>
          <w:ilvl w:val="0"/>
          <w:numId w:val="6"/>
        </w:numPr>
        <w:ind w:left="360"/>
      </w:pPr>
      <w:r>
        <w:t>Systems thinking</w:t>
      </w:r>
    </w:p>
    <w:p w14:paraId="148AA1E2" w14:textId="77777777" w:rsidR="00EA2E9F" w:rsidRDefault="00EA2E9F" w:rsidP="00EA2E9F">
      <w:pPr>
        <w:pStyle w:val="ListParagraph"/>
        <w:numPr>
          <w:ilvl w:val="0"/>
          <w:numId w:val="6"/>
        </w:numPr>
        <w:ind w:left="360"/>
      </w:pPr>
      <w:r>
        <w:t>Life cycle thinking</w:t>
      </w:r>
    </w:p>
    <w:p w14:paraId="25711C11" w14:textId="77777777" w:rsidR="00515B2C" w:rsidRDefault="00EA2E9F" w:rsidP="00EA2E9F">
      <w:pPr>
        <w:pStyle w:val="ListParagraph"/>
        <w:numPr>
          <w:ilvl w:val="0"/>
          <w:numId w:val="6"/>
        </w:numPr>
        <w:ind w:left="360"/>
      </w:pPr>
      <w:r>
        <w:t>Integrated processes</w:t>
      </w:r>
    </w:p>
    <w:p w14:paraId="7F4E7E28" w14:textId="77777777" w:rsidR="00954DF5" w:rsidRDefault="00954DF5" w:rsidP="00EA2E9F"/>
    <w:p w14:paraId="014AB767" w14:textId="77777777" w:rsidR="005A28C0" w:rsidRPr="005A28C0" w:rsidRDefault="005A28C0" w:rsidP="00EA2E9F">
      <w:pPr>
        <w:rPr>
          <w:b/>
        </w:rPr>
      </w:pPr>
      <w:r w:rsidRPr="005A28C0">
        <w:rPr>
          <w:b/>
        </w:rPr>
        <w:t>Systems Thinking</w:t>
      </w:r>
    </w:p>
    <w:p w14:paraId="2A6A8911" w14:textId="77777777" w:rsidR="00EA2E9F" w:rsidRDefault="00EA2E9F" w:rsidP="005A28C0">
      <w:r w:rsidRPr="00EA2E9F">
        <w:rPr>
          <w:b/>
        </w:rPr>
        <w:t>system</w:t>
      </w:r>
      <w:r>
        <w:t xml:space="preserve"> an assemblage of parts that interact in a series of relationships to form a complex whole, which serves </w:t>
      </w:r>
      <w:proofErr w:type="gramStart"/>
      <w:r>
        <w:t>particular functions</w:t>
      </w:r>
      <w:proofErr w:type="gramEnd"/>
      <w:r>
        <w:t xml:space="preserve"> of purposes.</w:t>
      </w:r>
    </w:p>
    <w:p w14:paraId="54190FD1" w14:textId="77777777" w:rsidR="005A28C0" w:rsidRDefault="005A28C0" w:rsidP="0008602F">
      <w:pPr>
        <w:ind w:left="360" w:hanging="360"/>
      </w:pPr>
    </w:p>
    <w:p w14:paraId="6080A492" w14:textId="77777777" w:rsidR="005A28C0" w:rsidRPr="005A28C0" w:rsidRDefault="005A28C0" w:rsidP="005A28C0">
      <w:pPr>
        <w:ind w:left="360" w:hanging="360"/>
      </w:pPr>
      <w:r w:rsidRPr="005A28C0">
        <w:rPr>
          <w:b/>
          <w:bCs/>
        </w:rPr>
        <w:t>Types of Systems</w:t>
      </w:r>
    </w:p>
    <w:p w14:paraId="42365CE4" w14:textId="77777777" w:rsidR="005A28C0" w:rsidRDefault="005A28C0" w:rsidP="005A28C0">
      <w:r w:rsidRPr="005A28C0">
        <w:rPr>
          <w:b/>
          <w:bCs/>
        </w:rPr>
        <w:t xml:space="preserve">Open System </w:t>
      </w:r>
      <w:r w:rsidRPr="005A28C0">
        <w:t>- materials and resources are constantly brought in from the outs</w:t>
      </w:r>
      <w:r>
        <w:t xml:space="preserve">ide, used in some way, and then </w:t>
      </w:r>
      <w:r w:rsidRPr="005A28C0">
        <w:t>released outside the system in some form of waste.</w:t>
      </w:r>
    </w:p>
    <w:p w14:paraId="3A96673A" w14:textId="77777777" w:rsidR="005A28C0" w:rsidRPr="005A28C0" w:rsidRDefault="005A28C0" w:rsidP="005A28C0"/>
    <w:p w14:paraId="3702F217" w14:textId="77777777" w:rsidR="005A28C0" w:rsidRPr="005A28C0" w:rsidRDefault="005A28C0" w:rsidP="005A28C0">
      <w:pPr>
        <w:ind w:left="360" w:hanging="360"/>
      </w:pPr>
      <w:r w:rsidRPr="005A28C0">
        <w:rPr>
          <w:b/>
          <w:bCs/>
        </w:rPr>
        <w:t xml:space="preserve">Closed System </w:t>
      </w:r>
      <w:r w:rsidRPr="005A28C0">
        <w:t>- is one where a quantity or series of quantities cannot enter or leave the system.</w:t>
      </w:r>
    </w:p>
    <w:p w14:paraId="070E23EA" w14:textId="77777777" w:rsidR="005A28C0" w:rsidRPr="005A28C0" w:rsidRDefault="005A28C0" w:rsidP="005A28C0">
      <w:pPr>
        <w:ind w:left="360" w:hanging="360"/>
        <w:rPr>
          <w:color w:val="C00000"/>
        </w:rPr>
      </w:pPr>
      <w:r w:rsidRPr="005A28C0">
        <w:rPr>
          <w:b/>
          <w:bCs/>
          <w:color w:val="C00000"/>
        </w:rPr>
        <w:t>More sustainable.</w:t>
      </w:r>
    </w:p>
    <w:p w14:paraId="44848D64" w14:textId="77777777" w:rsidR="005A28C0" w:rsidRDefault="005A28C0" w:rsidP="0008602F">
      <w:pPr>
        <w:ind w:left="360" w:hanging="360"/>
      </w:pPr>
    </w:p>
    <w:p w14:paraId="2C3116D0" w14:textId="77777777" w:rsidR="005A28C0" w:rsidRPr="005A28C0" w:rsidRDefault="005A28C0" w:rsidP="005A28C0">
      <w:pPr>
        <w:ind w:left="360" w:hanging="360"/>
      </w:pPr>
      <w:r w:rsidRPr="005A28C0">
        <w:rPr>
          <w:b/>
          <w:bCs/>
        </w:rPr>
        <w:t>Feedback Loops</w:t>
      </w:r>
    </w:p>
    <w:p w14:paraId="7244E919" w14:textId="77777777" w:rsidR="005A28C0" w:rsidRPr="005A28C0" w:rsidRDefault="005A28C0" w:rsidP="005A28C0">
      <w:pPr>
        <w:ind w:left="360" w:hanging="360"/>
      </w:pPr>
      <w:r w:rsidRPr="005A28C0">
        <w:t>The concept of feedback loops helps explain how systems work.</w:t>
      </w:r>
    </w:p>
    <w:p w14:paraId="58AF657B" w14:textId="77777777" w:rsidR="004C7525" w:rsidRDefault="004C7525" w:rsidP="004C7525">
      <w:r>
        <w:rPr>
          <w:noProof/>
        </w:rPr>
        <mc:AlternateContent>
          <mc:Choice Requires="wps">
            <w:drawing>
              <wp:anchor distT="0" distB="0" distL="114300" distR="114300" simplePos="0" relativeHeight="251661312" behindDoc="0" locked="0" layoutInCell="1" allowOverlap="1" wp14:anchorId="2080959A" wp14:editId="7FF7F3BB">
                <wp:simplePos x="0" y="0"/>
                <wp:positionH relativeFrom="column">
                  <wp:posOffset>3438525</wp:posOffset>
                </wp:positionH>
                <wp:positionV relativeFrom="paragraph">
                  <wp:posOffset>54610</wp:posOffset>
                </wp:positionV>
                <wp:extent cx="2933700" cy="1806575"/>
                <wp:effectExtent l="0" t="0" r="19050" b="2159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806575"/>
                        </a:xfrm>
                        <a:prstGeom prst="rect">
                          <a:avLst/>
                        </a:prstGeom>
                        <a:solidFill>
                          <a:srgbClr val="FFFFFF"/>
                        </a:solidFill>
                        <a:ln w="9525">
                          <a:solidFill>
                            <a:srgbClr val="000000"/>
                          </a:solidFill>
                          <a:miter lim="800000"/>
                          <a:headEnd/>
                          <a:tailEnd/>
                        </a:ln>
                      </wps:spPr>
                      <wps:txbx>
                        <w:txbxContent>
                          <w:p w14:paraId="4DB5C395" w14:textId="77777777" w:rsidR="004C7525" w:rsidRDefault="004C7525" w:rsidP="004C7525">
                            <w:r>
                              <w:t xml:space="preserve">This type of feedback loop is called a </w:t>
                            </w:r>
                            <w:r w:rsidRPr="00306047">
                              <w:rPr>
                                <w:b/>
                              </w:rPr>
                              <w:t>negative feedback loop</w:t>
                            </w:r>
                            <w:r>
                              <w:t xml:space="preserve"> because embedded in the system's response to a change is a Signal for the system to stop changing when that response is no longer needed. Negative feedback loops enable a system to </w:t>
                            </w:r>
                            <w:proofErr w:type="spellStart"/>
                            <w:r>
                              <w:t>self correct</w:t>
                            </w:r>
                            <w:proofErr w:type="spellEnd"/>
                            <w:r>
                              <w:t xml:space="preserve"> and stay within a particular range of function or performance. Thus, they keep systems stable.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080959A" id="_x0000_t202" coordsize="21600,21600" o:spt="202" path="m,l,21600r21600,l21600,xe">
                <v:stroke joinstyle="miter"/>
                <v:path gradientshapeok="t" o:connecttype="rect"/>
              </v:shapetype>
              <v:shape id="Text Box 19" o:spid="_x0000_s1026" type="#_x0000_t202" style="position:absolute;margin-left:270.75pt;margin-top:4.3pt;width:231pt;height:142.2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">
                <v:textbox style="mso-fit-shape-to-text:t">
                  <w:txbxContent>
                    <w:p w14:paraId="4DB5C395" w14:textId="77777777" w:rsidR="004C7525" w:rsidRDefault="004C7525" w:rsidP="004C7525">
                      <w:r>
                        <w:t xml:space="preserve">This type of feedback loop is called a </w:t>
                      </w:r>
                      <w:r w:rsidRPr="00306047">
                        <w:rPr>
                          <w:b/>
                        </w:rPr>
                        <w:t>negative feedback loop</w:t>
                      </w:r>
                      <w:r>
                        <w:t xml:space="preserve"> because embedded in the system's response to a change is a Signal for the system to stop changing when that response is no longer needed. Negative feedback loops enable a system to </w:t>
                      </w:r>
                      <w:proofErr w:type="spellStart"/>
                      <w:r>
                        <w:t>self correct</w:t>
                      </w:r>
                      <w:proofErr w:type="spellEnd"/>
                      <w:r>
                        <w:t xml:space="preserve"> and stay within a particular range of function or performance. Thus, they keep systems stable.</w:t>
                      </w:r>
                    </w:p>
                  </w:txbxContent>
                </v:textbox>
              </v:shape>
            </w:pict>
          </mc:Fallback>
        </mc:AlternateContent>
      </w:r>
      <w:r>
        <w:rPr>
          <w:noProof/>
        </w:rPr>
        <w:drawing>
          <wp:inline distT="0" distB="0" distL="0" distR="0" wp14:anchorId="664E5560" wp14:editId="662E3B3C">
            <wp:extent cx="2834640" cy="2193763"/>
            <wp:effectExtent l="0" t="0" r="3810" b="0"/>
            <wp:docPr id="2" name="Picture 1" descr="Negative-Feedback-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gative-Feedback-Loop.jpg"/>
                    <pic:cNvPicPr/>
                  </pic:nvPicPr>
                  <pic:blipFill>
                    <a:blip r:embed="rId8" cstate="print"/>
                    <a:stretch>
                      <a:fillRect/>
                    </a:stretch>
                  </pic:blipFill>
                  <pic:spPr>
                    <a:xfrm>
                      <a:off x="0" y="0"/>
                      <a:ext cx="2834640" cy="2193763"/>
                    </a:xfrm>
                    <a:prstGeom prst="rect">
                      <a:avLst/>
                    </a:prstGeom>
                  </pic:spPr>
                </pic:pic>
              </a:graphicData>
            </a:graphic>
          </wp:inline>
        </w:drawing>
      </w:r>
    </w:p>
    <w:p w14:paraId="5BD51432" w14:textId="77777777" w:rsidR="00232274" w:rsidRDefault="00232274" w:rsidP="004C7525"/>
    <w:p w14:paraId="1874AD50" w14:textId="6B93A5BA" w:rsidR="004C7525" w:rsidRDefault="004C7525" w:rsidP="004C7525">
      <w:r>
        <w:rPr>
          <w:noProof/>
        </w:rPr>
        <mc:AlternateContent>
          <mc:Choice Requires="wps">
            <w:drawing>
              <wp:anchor distT="0" distB="0" distL="114300" distR="114300" simplePos="0" relativeHeight="251662336" behindDoc="0" locked="0" layoutInCell="1" allowOverlap="1" wp14:anchorId="16A35433" wp14:editId="18184483">
                <wp:simplePos x="0" y="0"/>
                <wp:positionH relativeFrom="column">
                  <wp:posOffset>3448049</wp:posOffset>
                </wp:positionH>
                <wp:positionV relativeFrom="paragraph">
                  <wp:posOffset>56515</wp:posOffset>
                </wp:positionV>
                <wp:extent cx="2924175" cy="2147570"/>
                <wp:effectExtent l="0" t="0" r="28575" b="228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147570"/>
                        </a:xfrm>
                        <a:prstGeom prst="rect">
                          <a:avLst/>
                        </a:prstGeom>
                        <a:solidFill>
                          <a:srgbClr val="FFFFFF"/>
                        </a:solidFill>
                        <a:ln w="9525">
                          <a:solidFill>
                            <a:srgbClr val="000000"/>
                          </a:solidFill>
                          <a:miter lim="800000"/>
                          <a:headEnd/>
                          <a:tailEnd/>
                        </a:ln>
                      </wps:spPr>
                      <wps:txbx>
                        <w:txbxContent>
                          <w:p w14:paraId="5F6EA59F" w14:textId="77777777" w:rsidR="004C7525" w:rsidRDefault="004C7525" w:rsidP="004C7525">
                            <w:r w:rsidRPr="00306047">
                              <w:rPr>
                                <w:b/>
                              </w:rPr>
                              <w:t>Positive feedback loops</w:t>
                            </w:r>
                            <w:r>
                              <w:t>, on the other hand, are self-reinforcing: the stimulus causes an effect, and the effect produces even more of that same effect. Population growth is a positive feedback loop. The more babies who are born, the more people there will be in the population to have more babies. Therefore, the population can be expected to rise until acted upon by another force, such as an epidemic or shortage of resources.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A35433" id="Text Box 18" o:spid="_x0000_s1027" type="#_x0000_t202" style="position:absolute;margin-left:271.5pt;margin-top:4.45pt;width:230.25pt;height:169.1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">
                <v:textbox style="mso-fit-shape-to-text:t">
                  <w:txbxContent>
                    <w:p w14:paraId="5F6EA59F" w14:textId="77777777" w:rsidR="004C7525" w:rsidRDefault="004C7525" w:rsidP="004C7525">
                      <w:r w:rsidRPr="00306047">
                        <w:rPr>
                          <w:b/>
                        </w:rPr>
                        <w:t>Positive feedback loops</w:t>
                      </w:r>
                      <w:r>
                        <w:t>, on the other hand, are self-reinforcing: the stimulus causes an effect, and the effect produces even more of that same effect. Population growth is a positive feedback loop. The more babies who are born, the more people there will be in the population to have more babies. Therefore, the population can be expected to rise until acted upon by another force, such as an epidemic or shortage of resources.</w:t>
                      </w:r>
                    </w:p>
                  </w:txbxContent>
                </v:textbox>
              </v:shape>
            </w:pict>
          </mc:Fallback>
        </mc:AlternateContent>
      </w:r>
      <w:r>
        <w:rPr>
          <w:noProof/>
        </w:rPr>
        <w:drawing>
          <wp:inline distT="0" distB="0" distL="0" distR="0" wp14:anchorId="01933812" wp14:editId="07DAA97D">
            <wp:extent cx="2834640" cy="2197457"/>
            <wp:effectExtent l="0" t="0" r="3810" b="0"/>
            <wp:docPr id="3" name="Picture 2" descr="Positive-Feedback-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Feedback-loop.jpg"/>
                    <pic:cNvPicPr/>
                  </pic:nvPicPr>
                  <pic:blipFill>
                    <a:blip r:embed="rId9" cstate="print"/>
                    <a:stretch>
                      <a:fillRect/>
                    </a:stretch>
                  </pic:blipFill>
                  <pic:spPr>
                    <a:xfrm>
                      <a:off x="0" y="0"/>
                      <a:ext cx="2834640" cy="2197457"/>
                    </a:xfrm>
                    <a:prstGeom prst="rect">
                      <a:avLst/>
                    </a:prstGeom>
                  </pic:spPr>
                </pic:pic>
              </a:graphicData>
            </a:graphic>
          </wp:inline>
        </w:drawing>
      </w:r>
    </w:p>
    <w:p w14:paraId="4F29A629" w14:textId="568F5B62" w:rsidR="004C7525" w:rsidRDefault="007C748B" w:rsidP="004C7525">
      <w:pPr>
        <w:rPr>
          <w:b/>
          <w:sz w:val="36"/>
          <w:szCs w:val="36"/>
        </w:rPr>
      </w:pPr>
      <w:r>
        <w:rPr>
          <w:noProof/>
        </w:rPr>
        <w:lastRenderedPageBreak/>
        <w:drawing>
          <wp:anchor distT="0" distB="0" distL="114300" distR="114300" simplePos="0" relativeHeight="251663360" behindDoc="1" locked="0" layoutInCell="1" allowOverlap="1" wp14:anchorId="6AA4D48F" wp14:editId="56EF63E9">
            <wp:simplePos x="0" y="0"/>
            <wp:positionH relativeFrom="margin">
              <wp:posOffset>4773295</wp:posOffset>
            </wp:positionH>
            <wp:positionV relativeFrom="margin">
              <wp:posOffset>-161925</wp:posOffset>
            </wp:positionV>
            <wp:extent cx="1371600" cy="1099434"/>
            <wp:effectExtent l="0" t="0" r="0" b="5715"/>
            <wp:wrapSquare wrapText="bothSides"/>
            <wp:docPr id="4" name="Picture 3" descr="chaos_the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_theory.jpg"/>
                    <pic:cNvPicPr/>
                  </pic:nvPicPr>
                  <pic:blipFill>
                    <a:blip r:embed="rId10" cstate="print"/>
                    <a:stretch>
                      <a:fillRect/>
                    </a:stretch>
                  </pic:blipFill>
                  <pic:spPr>
                    <a:xfrm>
                      <a:off x="0" y="0"/>
                      <a:ext cx="1371600" cy="1099434"/>
                    </a:xfrm>
                    <a:prstGeom prst="rect">
                      <a:avLst/>
                    </a:prstGeom>
                  </pic:spPr>
                </pic:pic>
              </a:graphicData>
            </a:graphic>
            <wp14:sizeRelH relativeFrom="margin">
              <wp14:pctWidth>0</wp14:pctWidth>
            </wp14:sizeRelH>
            <wp14:sizeRelV relativeFrom="margin">
              <wp14:pctHeight>0</wp14:pctHeight>
            </wp14:sizeRelV>
          </wp:anchor>
        </w:drawing>
      </w:r>
      <w:r w:rsidR="004C7525" w:rsidRPr="00D220C8">
        <w:rPr>
          <w:b/>
          <w:sz w:val="36"/>
          <w:szCs w:val="36"/>
        </w:rPr>
        <w:t>Unchecked, positive feedback loops can create chaos in a system.</w:t>
      </w:r>
    </w:p>
    <w:p w14:paraId="0BD85368" w14:textId="5E62BFDD" w:rsidR="004C7525" w:rsidRDefault="004C7525" w:rsidP="004C7525"/>
    <w:p w14:paraId="05046E76" w14:textId="0F0BE651" w:rsidR="005A28C0" w:rsidRDefault="005A28C0" w:rsidP="004C7525"/>
    <w:p w14:paraId="160E68C1" w14:textId="5CB02749" w:rsidR="005A28C0" w:rsidRPr="005A28C0" w:rsidRDefault="005A28C0" w:rsidP="005A28C0">
      <w:r w:rsidRPr="005A28C0">
        <w:rPr>
          <w:b/>
          <w:bCs/>
        </w:rPr>
        <w:t>Positive Feedback Loop</w:t>
      </w:r>
    </w:p>
    <w:p w14:paraId="41D57D52" w14:textId="78E78227" w:rsidR="005A28C0" w:rsidRPr="005A28C0" w:rsidRDefault="005A28C0" w:rsidP="005A28C0">
      <w:r w:rsidRPr="005A28C0">
        <w:rPr>
          <w:b/>
          <w:bCs/>
        </w:rPr>
        <w:t xml:space="preserve">heat </w:t>
      </w:r>
      <w:proofErr w:type="gramStart"/>
      <w:r w:rsidRPr="005A28C0">
        <w:rPr>
          <w:b/>
          <w:bCs/>
        </w:rPr>
        <w:t>island</w:t>
      </w:r>
      <w:proofErr w:type="gramEnd"/>
      <w:r w:rsidRPr="005A28C0">
        <w:rPr>
          <w:b/>
          <w:bCs/>
        </w:rPr>
        <w:t xml:space="preserve"> </w:t>
      </w:r>
      <w:proofErr w:type="gramStart"/>
      <w:r w:rsidRPr="005A28C0">
        <w:rPr>
          <w:b/>
          <w:bCs/>
        </w:rPr>
        <w:t>effect</w:t>
      </w:r>
      <w:proofErr w:type="gramEnd"/>
      <w:r w:rsidRPr="005A28C0">
        <w:t xml:space="preserve"> the absorption of heat by hardscapes, such as dark, non-reflective pavement and buildings, and its radiation to surrounding areas. Particularly in urban areas, other sources may include vehicle exhaust, air-conditioners, and street equipment; reduced airflow from tall buildings and narrow streets exacerbates the effect.</w:t>
      </w:r>
    </w:p>
    <w:p w14:paraId="36357806" w14:textId="26C093F0" w:rsidR="005A28C0" w:rsidRPr="005A28C0" w:rsidRDefault="005A28C0" w:rsidP="005A28C0">
      <w:r w:rsidRPr="005A28C0">
        <w:rPr>
          <w:b/>
          <w:bCs/>
        </w:rPr>
        <w:t>Negative Feedback Loop</w:t>
      </w:r>
      <w:r>
        <w:rPr>
          <w:b/>
          <w:bCs/>
        </w:rPr>
        <w:t xml:space="preserve"> </w:t>
      </w:r>
      <w:r w:rsidRPr="005A28C0">
        <w:rPr>
          <w:b/>
          <w:bCs/>
          <w:noProof/>
        </w:rPr>
        <w:drawing>
          <wp:inline distT="0" distB="0" distL="0" distR="0" wp14:anchorId="293D764F" wp14:editId="35F07703">
            <wp:extent cx="706497" cy="548640"/>
            <wp:effectExtent l="0" t="0" r="0" b="381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6497" cy="548640"/>
                    </a:xfrm>
                    <a:prstGeom prst="rect">
                      <a:avLst/>
                    </a:prstGeom>
                  </pic:spPr>
                </pic:pic>
              </a:graphicData>
            </a:graphic>
          </wp:inline>
        </w:drawing>
      </w:r>
    </w:p>
    <w:p w14:paraId="3C4A51BA" w14:textId="77777777" w:rsidR="005A28C0" w:rsidRDefault="005A28C0" w:rsidP="004C7525">
      <w:r w:rsidRPr="005A28C0">
        <w:rPr>
          <w:noProof/>
        </w:rPr>
        <w:drawing>
          <wp:inline distT="0" distB="0" distL="0" distR="0" wp14:anchorId="65127E69" wp14:editId="1188778F">
            <wp:extent cx="6400800" cy="130302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00800" cy="1303020"/>
                    </a:xfrm>
                    <a:prstGeom prst="rect">
                      <a:avLst/>
                    </a:prstGeom>
                  </pic:spPr>
                </pic:pic>
              </a:graphicData>
            </a:graphic>
          </wp:inline>
        </w:drawing>
      </w:r>
    </w:p>
    <w:p w14:paraId="0A2E145B" w14:textId="77777777" w:rsidR="005A28C0" w:rsidRDefault="005A28C0" w:rsidP="004C7525"/>
    <w:p w14:paraId="24CF9AFC" w14:textId="77777777" w:rsidR="005A28C0" w:rsidRPr="005A28C0" w:rsidRDefault="005A28C0" w:rsidP="005A28C0">
      <w:r w:rsidRPr="005A28C0">
        <w:rPr>
          <w:b/>
          <w:bCs/>
        </w:rPr>
        <w:t>Leverage Points</w:t>
      </w:r>
    </w:p>
    <w:p w14:paraId="4B798AAA" w14:textId="77777777" w:rsidR="005A28C0" w:rsidRPr="005A28C0" w:rsidRDefault="005A28C0" w:rsidP="005A28C0">
      <w:r w:rsidRPr="005A28C0">
        <w:t>To influence the behavior of a system, it is important to find the leverage points—places where a small intervention can yield large changes.</w:t>
      </w:r>
    </w:p>
    <w:p w14:paraId="10C982CA" w14:textId="77777777" w:rsidR="005A28C0" w:rsidRDefault="005A28C0" w:rsidP="005A28C0"/>
    <w:p w14:paraId="1DAB297F" w14:textId="77777777" w:rsidR="005A28C0" w:rsidRPr="005A28C0" w:rsidRDefault="005A28C0" w:rsidP="005A28C0">
      <w:r w:rsidRPr="005A28C0">
        <w:t>Providing building occupants with real-time energy information is an example of using a leverage point to alter behavior.</w:t>
      </w:r>
    </w:p>
    <w:p w14:paraId="4A63A3C2" w14:textId="77777777" w:rsidR="005A28C0" w:rsidRDefault="005A28C0" w:rsidP="004C7525"/>
    <w:p w14:paraId="6B8E3346" w14:textId="77777777" w:rsidR="005A28C0" w:rsidRDefault="006458A6" w:rsidP="004C7525">
      <w:r w:rsidRPr="006458A6">
        <w:rPr>
          <w:noProof/>
        </w:rPr>
        <w:drawing>
          <wp:inline distT="0" distB="0" distL="0" distR="0" wp14:anchorId="3B5F74A1" wp14:editId="580A097F">
            <wp:extent cx="5486400" cy="3710395"/>
            <wp:effectExtent l="0" t="0" r="0" b="444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86400" cy="3710395"/>
                    </a:xfrm>
                    <a:prstGeom prst="rect">
                      <a:avLst/>
                    </a:prstGeom>
                  </pic:spPr>
                </pic:pic>
              </a:graphicData>
            </a:graphic>
          </wp:inline>
        </w:drawing>
      </w:r>
    </w:p>
    <w:p w14:paraId="4951F08D" w14:textId="77777777" w:rsidR="005A28C0" w:rsidRDefault="005A28C0" w:rsidP="004C7525"/>
    <w:p w14:paraId="67862F41" w14:textId="77777777" w:rsidR="005A28C0" w:rsidRDefault="006458A6" w:rsidP="004C7525">
      <w:r w:rsidRPr="006458A6">
        <w:rPr>
          <w:noProof/>
        </w:rPr>
        <w:lastRenderedPageBreak/>
        <w:drawing>
          <wp:inline distT="0" distB="0" distL="0" distR="0" wp14:anchorId="141B3225" wp14:editId="725F6338">
            <wp:extent cx="5486400" cy="3950970"/>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86400" cy="3950970"/>
                    </a:xfrm>
                    <a:prstGeom prst="rect">
                      <a:avLst/>
                    </a:prstGeom>
                  </pic:spPr>
                </pic:pic>
              </a:graphicData>
            </a:graphic>
          </wp:inline>
        </w:drawing>
      </w:r>
    </w:p>
    <w:p w14:paraId="21CFCF3F" w14:textId="77777777" w:rsidR="005A28C0" w:rsidRDefault="005A28C0" w:rsidP="004C7525"/>
    <w:p w14:paraId="3C4E5650" w14:textId="77777777" w:rsidR="006458A6" w:rsidRPr="006458A6" w:rsidRDefault="006458A6" w:rsidP="004C7525">
      <w:pPr>
        <w:rPr>
          <w:b/>
        </w:rPr>
      </w:pPr>
      <w:r w:rsidRPr="006458A6">
        <w:rPr>
          <w:b/>
        </w:rPr>
        <w:t>Life-Cycle Approach</w:t>
      </w:r>
    </w:p>
    <w:p w14:paraId="24521E45" w14:textId="77777777" w:rsidR="006458A6" w:rsidRDefault="006458A6" w:rsidP="006458A6">
      <w:pPr>
        <w:rPr>
          <w:b/>
          <w:bCs/>
        </w:rPr>
      </w:pPr>
    </w:p>
    <w:p w14:paraId="7D60036C" w14:textId="77777777" w:rsidR="006458A6" w:rsidRPr="006458A6" w:rsidRDefault="006458A6" w:rsidP="006458A6">
      <w:r w:rsidRPr="006458A6">
        <w:rPr>
          <w:b/>
          <w:bCs/>
        </w:rPr>
        <w:t>What is LCA?</w:t>
      </w:r>
    </w:p>
    <w:p w14:paraId="67703593" w14:textId="77777777" w:rsidR="006458A6" w:rsidRDefault="006458A6" w:rsidP="006458A6">
      <w:r w:rsidRPr="006458A6">
        <w:t xml:space="preserve">Life Cycle Assessment (LCA) is a tool used to evaluate the potential </w:t>
      </w:r>
      <w:r w:rsidRPr="006458A6">
        <w:rPr>
          <w:b/>
          <w:bCs/>
        </w:rPr>
        <w:t>environmental</w:t>
      </w:r>
      <w:r w:rsidRPr="006458A6">
        <w:t xml:space="preserve"> impact of a product, process or activity throughout its entire life cycle by quantifying the use of resources ("inputs" such as energy, raw materials, water) and environmental emissions ("outputs" to air, water and soil) associated with the </w:t>
      </w:r>
      <w:r>
        <w:t>system that is being evaluated.</w:t>
      </w:r>
    </w:p>
    <w:p w14:paraId="56C4459B" w14:textId="77777777" w:rsidR="006458A6" w:rsidRPr="006458A6" w:rsidRDefault="006458A6" w:rsidP="006458A6"/>
    <w:p w14:paraId="42AF3927" w14:textId="77777777" w:rsidR="005A28C0" w:rsidRDefault="006458A6" w:rsidP="006458A6">
      <w:pPr>
        <w:jc w:val="center"/>
      </w:pPr>
      <w:r w:rsidRPr="006458A6">
        <w:rPr>
          <w:noProof/>
        </w:rPr>
        <w:drawing>
          <wp:inline distT="0" distB="0" distL="0" distR="0" wp14:anchorId="506E5ADF" wp14:editId="34A0FCD9">
            <wp:extent cx="4114800" cy="3358730"/>
            <wp:effectExtent l="0" t="0" r="0" b="0"/>
            <wp:docPr id="13" name="Picture 12" descr="lif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lifecycle.jpg"/>
                    <pic:cNvPicPr>
                      <a:picLocks noChangeAspect="1"/>
                    </pic:cNvPicPr>
                  </pic:nvPicPr>
                  <pic:blipFill>
                    <a:blip r:embed="rId15" cstate="print"/>
                    <a:stretch>
                      <a:fillRect/>
                    </a:stretch>
                  </pic:blipFill>
                  <pic:spPr>
                    <a:xfrm>
                      <a:off x="0" y="0"/>
                      <a:ext cx="4114800" cy="3358730"/>
                    </a:xfrm>
                    <a:prstGeom prst="rect">
                      <a:avLst/>
                    </a:prstGeom>
                  </pic:spPr>
                </pic:pic>
              </a:graphicData>
            </a:graphic>
          </wp:inline>
        </w:drawing>
      </w:r>
    </w:p>
    <w:p w14:paraId="573071F2" w14:textId="77777777" w:rsidR="005A28C0" w:rsidRDefault="005A28C0" w:rsidP="004C7525"/>
    <w:p w14:paraId="78903684" w14:textId="77777777" w:rsidR="006458A6" w:rsidRPr="006458A6" w:rsidRDefault="006458A6" w:rsidP="006458A6">
      <w:r w:rsidRPr="006458A6">
        <w:rPr>
          <w:b/>
          <w:bCs/>
        </w:rPr>
        <w:lastRenderedPageBreak/>
        <w:t>What is LCC?</w:t>
      </w:r>
    </w:p>
    <w:p w14:paraId="4F884B7B" w14:textId="77777777" w:rsidR="006458A6" w:rsidRPr="006458A6" w:rsidRDefault="006458A6" w:rsidP="006458A6">
      <w:r w:rsidRPr="006458A6">
        <w:t>Life Cycle Costing (LCC) a process of costing that looks at both purchase and operating costs as well as relative savings over the life of the building or product.</w:t>
      </w:r>
    </w:p>
    <w:p w14:paraId="3AC48C52" w14:textId="77777777" w:rsidR="005A28C0" w:rsidRDefault="006458A6" w:rsidP="006458A6">
      <w:pPr>
        <w:jc w:val="center"/>
      </w:pPr>
      <w:r w:rsidRPr="006458A6">
        <w:rPr>
          <w:noProof/>
        </w:rPr>
        <w:drawing>
          <wp:inline distT="0" distB="0" distL="0" distR="0" wp14:anchorId="1F10D086" wp14:editId="631C674A">
            <wp:extent cx="2743200" cy="2236305"/>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2236305"/>
                    </a:xfrm>
                    <a:prstGeom prst="rect">
                      <a:avLst/>
                    </a:prstGeom>
                  </pic:spPr>
                </pic:pic>
              </a:graphicData>
            </a:graphic>
          </wp:inline>
        </w:drawing>
      </w:r>
    </w:p>
    <w:p w14:paraId="2147E914" w14:textId="77777777" w:rsidR="005A28C0" w:rsidRDefault="005A28C0" w:rsidP="004C7525"/>
    <w:p w14:paraId="5EC55C16" w14:textId="77777777" w:rsidR="006458A6" w:rsidRPr="006458A6" w:rsidRDefault="006458A6" w:rsidP="006458A6">
      <w:r w:rsidRPr="006458A6">
        <w:rPr>
          <w:b/>
          <w:bCs/>
        </w:rPr>
        <w:t>Life-Cycle Costing</w:t>
      </w:r>
    </w:p>
    <w:p w14:paraId="546A9E32" w14:textId="77777777" w:rsidR="006458A6" w:rsidRPr="006458A6" w:rsidRDefault="006458A6" w:rsidP="006458A6">
      <w:r w:rsidRPr="006458A6">
        <w:t>LCC can be used in comparing alternatives with different initial and operating costs.</w:t>
      </w:r>
    </w:p>
    <w:p w14:paraId="1943B4B7" w14:textId="77777777" w:rsidR="006458A6" w:rsidRPr="006458A6" w:rsidRDefault="006458A6" w:rsidP="006458A6">
      <w:r w:rsidRPr="006458A6">
        <w:t>For a building this usually includes the following costs:</w:t>
      </w:r>
    </w:p>
    <w:p w14:paraId="55788E12" w14:textId="77777777" w:rsidR="00A63B64" w:rsidRPr="006458A6" w:rsidRDefault="00527F02" w:rsidP="006458A6">
      <w:pPr>
        <w:numPr>
          <w:ilvl w:val="0"/>
          <w:numId w:val="8"/>
        </w:numPr>
        <w:tabs>
          <w:tab w:val="clear" w:pos="720"/>
        </w:tabs>
        <w:ind w:left="360"/>
      </w:pPr>
      <w:r w:rsidRPr="006458A6">
        <w:t>Initial purchase, acquisition, or construction</w:t>
      </w:r>
    </w:p>
    <w:p w14:paraId="0CEF2E38" w14:textId="77777777" w:rsidR="00A63B64" w:rsidRPr="006458A6" w:rsidRDefault="00527F02" w:rsidP="006458A6">
      <w:pPr>
        <w:numPr>
          <w:ilvl w:val="0"/>
          <w:numId w:val="8"/>
        </w:numPr>
        <w:tabs>
          <w:tab w:val="clear" w:pos="720"/>
        </w:tabs>
        <w:ind w:left="360"/>
      </w:pPr>
      <w:r w:rsidRPr="006458A6">
        <w:t>Fuel</w:t>
      </w:r>
    </w:p>
    <w:p w14:paraId="4ECCE07A" w14:textId="77777777" w:rsidR="00A63B64" w:rsidRPr="006458A6" w:rsidRDefault="00527F02" w:rsidP="006458A6">
      <w:pPr>
        <w:numPr>
          <w:ilvl w:val="0"/>
          <w:numId w:val="8"/>
        </w:numPr>
        <w:tabs>
          <w:tab w:val="clear" w:pos="720"/>
        </w:tabs>
        <w:ind w:left="360"/>
      </w:pPr>
      <w:r w:rsidRPr="006458A6">
        <w:t>Operation, maintenance, and repair</w:t>
      </w:r>
    </w:p>
    <w:p w14:paraId="24CC82C3" w14:textId="77777777" w:rsidR="00A63B64" w:rsidRPr="006458A6" w:rsidRDefault="00527F02" w:rsidP="006458A6">
      <w:pPr>
        <w:numPr>
          <w:ilvl w:val="0"/>
          <w:numId w:val="8"/>
        </w:numPr>
        <w:tabs>
          <w:tab w:val="clear" w:pos="720"/>
        </w:tabs>
        <w:ind w:left="360"/>
      </w:pPr>
      <w:r w:rsidRPr="006458A6">
        <w:t>Replacement</w:t>
      </w:r>
    </w:p>
    <w:p w14:paraId="54C12F88" w14:textId="77777777" w:rsidR="00A63B64" w:rsidRPr="006458A6" w:rsidRDefault="00527F02" w:rsidP="006458A6">
      <w:pPr>
        <w:numPr>
          <w:ilvl w:val="0"/>
          <w:numId w:val="8"/>
        </w:numPr>
        <w:tabs>
          <w:tab w:val="clear" w:pos="720"/>
        </w:tabs>
        <w:ind w:left="360"/>
      </w:pPr>
      <w:r w:rsidRPr="006458A6">
        <w:t>Disposal (or residual value for resale or salvage)</w:t>
      </w:r>
    </w:p>
    <w:p w14:paraId="12495332" w14:textId="77777777" w:rsidR="00A63B64" w:rsidRPr="006458A6" w:rsidRDefault="00527F02" w:rsidP="006458A6">
      <w:pPr>
        <w:numPr>
          <w:ilvl w:val="0"/>
          <w:numId w:val="8"/>
        </w:numPr>
        <w:tabs>
          <w:tab w:val="clear" w:pos="720"/>
        </w:tabs>
        <w:ind w:left="360"/>
      </w:pPr>
      <w:r w:rsidRPr="006458A6">
        <w:t>Finance charges</w:t>
      </w:r>
    </w:p>
    <w:p w14:paraId="22095006" w14:textId="77777777" w:rsidR="00A63B64" w:rsidRPr="006458A6" w:rsidRDefault="00527F02" w:rsidP="006458A6">
      <w:pPr>
        <w:numPr>
          <w:ilvl w:val="0"/>
          <w:numId w:val="8"/>
        </w:numPr>
        <w:tabs>
          <w:tab w:val="clear" w:pos="720"/>
        </w:tabs>
        <w:ind w:left="360"/>
      </w:pPr>
      <w:r w:rsidRPr="006458A6">
        <w:t>Other intangible benefits or costs, such as increased employee productivity</w:t>
      </w:r>
    </w:p>
    <w:p w14:paraId="5A4FCC1F" w14:textId="77777777" w:rsidR="005A28C0" w:rsidRDefault="005A28C0" w:rsidP="004C7525"/>
    <w:p w14:paraId="4256A837" w14:textId="77777777" w:rsidR="006458A6" w:rsidRPr="006458A6" w:rsidRDefault="006458A6" w:rsidP="006458A6">
      <w:r w:rsidRPr="006458A6">
        <w:rPr>
          <w:b/>
          <w:bCs/>
        </w:rPr>
        <w:t>The Key to Sustainability</w:t>
      </w:r>
    </w:p>
    <w:p w14:paraId="11800F7D" w14:textId="77777777" w:rsidR="00A63B64" w:rsidRPr="006458A6" w:rsidRDefault="00527F02" w:rsidP="006458A6">
      <w:pPr>
        <w:numPr>
          <w:ilvl w:val="0"/>
          <w:numId w:val="9"/>
        </w:numPr>
        <w:ind w:left="360"/>
      </w:pPr>
      <w:r w:rsidRPr="006458A6">
        <w:t>Establish goals and targets early in the process</w:t>
      </w:r>
    </w:p>
    <w:p w14:paraId="78DEE927" w14:textId="77777777" w:rsidR="00A63B64" w:rsidRPr="006458A6" w:rsidRDefault="00527F02" w:rsidP="006458A6">
      <w:pPr>
        <w:numPr>
          <w:ilvl w:val="0"/>
          <w:numId w:val="9"/>
        </w:numPr>
        <w:ind w:left="360"/>
      </w:pPr>
      <w:r w:rsidRPr="006458A6">
        <w:t>Understand the systems that are in play</w:t>
      </w:r>
    </w:p>
    <w:p w14:paraId="1AA36698" w14:textId="77777777" w:rsidR="00A63B64" w:rsidRPr="006458A6" w:rsidRDefault="00527F02" w:rsidP="006458A6">
      <w:pPr>
        <w:numPr>
          <w:ilvl w:val="0"/>
          <w:numId w:val="9"/>
        </w:numPr>
        <w:ind w:left="360"/>
      </w:pPr>
      <w:r w:rsidRPr="006458A6">
        <w:t>Anticipate how those systems are likely to change and evolve</w:t>
      </w:r>
    </w:p>
    <w:p w14:paraId="09A39E94" w14:textId="77777777" w:rsidR="006458A6" w:rsidRDefault="006458A6" w:rsidP="006458A6"/>
    <w:p w14:paraId="65074092" w14:textId="77777777" w:rsidR="006458A6" w:rsidRPr="006458A6" w:rsidRDefault="006458A6" w:rsidP="006458A6">
      <w:r w:rsidRPr="006458A6">
        <w:t>Assembling the right team, establishing goals, and understanding the systems and metrics for success will help ensure that we move closer to a sustainable built environment.</w:t>
      </w:r>
    </w:p>
    <w:p w14:paraId="624512B4" w14:textId="77777777" w:rsidR="005A28C0" w:rsidRDefault="005A28C0" w:rsidP="004C7525"/>
    <w:p w14:paraId="0EEB724A" w14:textId="77777777" w:rsidR="005A28C0" w:rsidRPr="006458A6" w:rsidRDefault="006458A6" w:rsidP="004C7525">
      <w:pPr>
        <w:rPr>
          <w:b/>
        </w:rPr>
      </w:pPr>
      <w:r w:rsidRPr="006458A6">
        <w:rPr>
          <w:b/>
        </w:rPr>
        <w:t>Integrative process</w:t>
      </w:r>
    </w:p>
    <w:p w14:paraId="798C2DC3" w14:textId="77777777" w:rsidR="006458A6" w:rsidRDefault="006458A6" w:rsidP="006458A6">
      <w:pPr>
        <w:rPr>
          <w:b/>
          <w:bCs/>
        </w:rPr>
      </w:pPr>
    </w:p>
    <w:p w14:paraId="11C48A7A" w14:textId="77777777" w:rsidR="006458A6" w:rsidRPr="006458A6" w:rsidRDefault="006458A6" w:rsidP="006458A6">
      <w:r w:rsidRPr="006458A6">
        <w:rPr>
          <w:b/>
          <w:bCs/>
        </w:rPr>
        <w:t>Phases of the Integrative Process</w:t>
      </w:r>
    </w:p>
    <w:p w14:paraId="3C012EE1" w14:textId="77777777" w:rsidR="00527F02" w:rsidRDefault="00527F02" w:rsidP="006458A6">
      <w:pPr>
        <w:rPr>
          <w:b/>
          <w:bCs/>
        </w:rPr>
      </w:pPr>
    </w:p>
    <w:p w14:paraId="14704F4C" w14:textId="77777777" w:rsidR="006458A6" w:rsidRPr="006458A6" w:rsidRDefault="006458A6" w:rsidP="006458A6">
      <w:r w:rsidRPr="006458A6">
        <w:rPr>
          <w:b/>
          <w:bCs/>
        </w:rPr>
        <w:t>discovery</w:t>
      </w:r>
      <w:r w:rsidRPr="006458A6">
        <w:t>—is also the most important and can be seen as an expansion of what is conventionally called predesign. Actions taken during discovery are essential to achieving a project’s environmental goals cost-effectively.</w:t>
      </w:r>
    </w:p>
    <w:p w14:paraId="339EDD1E" w14:textId="77777777" w:rsidR="006458A6" w:rsidRDefault="006458A6" w:rsidP="006458A6">
      <w:pPr>
        <w:rPr>
          <w:b/>
          <w:bCs/>
        </w:rPr>
      </w:pPr>
    </w:p>
    <w:p w14:paraId="70959ED0" w14:textId="77777777" w:rsidR="006458A6" w:rsidRPr="006458A6" w:rsidRDefault="006458A6" w:rsidP="006458A6">
      <w:r w:rsidRPr="006458A6">
        <w:rPr>
          <w:b/>
          <w:bCs/>
        </w:rPr>
        <w:t xml:space="preserve">design and construction </w:t>
      </w:r>
      <w:r w:rsidRPr="006458A6">
        <w:t xml:space="preserve">— begins with what is conventionally called schematic design. Unlike its conventional counterpart, however, in the integrative process, design will incorporate </w:t>
      </w:r>
      <w:proofErr w:type="gramStart"/>
      <w:r w:rsidRPr="006458A6">
        <w:t>all of</w:t>
      </w:r>
      <w:proofErr w:type="gramEnd"/>
      <w:r w:rsidRPr="006458A6">
        <w:t xml:space="preserve"> the collective understandings of system interactions that were found during discovery.</w:t>
      </w:r>
    </w:p>
    <w:p w14:paraId="36FA8660" w14:textId="77777777" w:rsidR="006458A6" w:rsidRDefault="006458A6" w:rsidP="006458A6">
      <w:pPr>
        <w:rPr>
          <w:b/>
          <w:bCs/>
        </w:rPr>
      </w:pPr>
    </w:p>
    <w:p w14:paraId="4401F19C" w14:textId="77777777" w:rsidR="006458A6" w:rsidRPr="006458A6" w:rsidRDefault="006458A6" w:rsidP="006458A6">
      <w:r w:rsidRPr="006458A6">
        <w:rPr>
          <w:b/>
          <w:bCs/>
        </w:rPr>
        <w:t xml:space="preserve">occupancy, operations, and performance feedback </w:t>
      </w:r>
      <w:r w:rsidRPr="006458A6">
        <w:t>— Here, the integrative process measures performance and sets up feedback mechanisms. Feedback is critical to determining success in achieving performance targets, informing building operations, and taking corrective action when targets are missed.</w:t>
      </w:r>
    </w:p>
    <w:p w14:paraId="199EB442" w14:textId="77777777" w:rsidR="005A28C0" w:rsidRDefault="005A28C0" w:rsidP="004C7525"/>
    <w:p w14:paraId="7875FF7F" w14:textId="77777777" w:rsidR="005A28C0" w:rsidRPr="00D26533" w:rsidRDefault="00D26533" w:rsidP="004C7525">
      <w:pPr>
        <w:rPr>
          <w:b/>
        </w:rPr>
      </w:pPr>
      <w:r w:rsidRPr="00D26533">
        <w:rPr>
          <w:b/>
        </w:rPr>
        <w:lastRenderedPageBreak/>
        <w:t>Design Synergies</w:t>
      </w:r>
    </w:p>
    <w:p w14:paraId="61D79BD4" w14:textId="77777777" w:rsidR="005A28C0" w:rsidRDefault="00D26533" w:rsidP="004C7525">
      <w:r w:rsidRPr="00D26533">
        <w:rPr>
          <w:noProof/>
        </w:rPr>
        <w:drawing>
          <wp:inline distT="0" distB="0" distL="0" distR="0" wp14:anchorId="53B36E14" wp14:editId="2592DA32">
            <wp:extent cx="6400800" cy="269367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400800" cy="2693670"/>
                    </a:xfrm>
                    <a:prstGeom prst="rect">
                      <a:avLst/>
                    </a:prstGeom>
                  </pic:spPr>
                </pic:pic>
              </a:graphicData>
            </a:graphic>
          </wp:inline>
        </w:drawing>
      </w:r>
    </w:p>
    <w:p w14:paraId="2781F50D" w14:textId="77777777" w:rsidR="005A28C0" w:rsidRDefault="005A28C0" w:rsidP="004C7525"/>
    <w:p w14:paraId="3FA2AFD1" w14:textId="77777777" w:rsidR="00D26533" w:rsidRPr="00D26533" w:rsidRDefault="00D26533" w:rsidP="00D26533">
      <w:r w:rsidRPr="00D26533">
        <w:rPr>
          <w:b/>
          <w:bCs/>
        </w:rPr>
        <w:t>Practitioners of an Integrative Process</w:t>
      </w:r>
    </w:p>
    <w:p w14:paraId="5F3FB253" w14:textId="77777777" w:rsidR="00D26533" w:rsidRPr="00D26533" w:rsidRDefault="00D26533" w:rsidP="00D26533">
      <w:r w:rsidRPr="00D26533">
        <w:t>Must develop new skills that might not have been required in their past professional work:</w:t>
      </w:r>
    </w:p>
    <w:p w14:paraId="29A90C58" w14:textId="77777777" w:rsidR="00A63B64" w:rsidRPr="00D26533" w:rsidRDefault="00527F02" w:rsidP="00D26533">
      <w:pPr>
        <w:numPr>
          <w:ilvl w:val="0"/>
          <w:numId w:val="10"/>
        </w:numPr>
        <w:tabs>
          <w:tab w:val="clear" w:pos="720"/>
        </w:tabs>
        <w:ind w:left="360"/>
      </w:pPr>
      <w:r w:rsidRPr="00D26533">
        <w:t>Critical thinking and questioning</w:t>
      </w:r>
    </w:p>
    <w:p w14:paraId="554B5EEA" w14:textId="77777777" w:rsidR="00A63B64" w:rsidRPr="00D26533" w:rsidRDefault="00527F02" w:rsidP="00D26533">
      <w:pPr>
        <w:numPr>
          <w:ilvl w:val="0"/>
          <w:numId w:val="10"/>
        </w:numPr>
        <w:tabs>
          <w:tab w:val="clear" w:pos="720"/>
        </w:tabs>
        <w:ind w:left="360"/>
      </w:pPr>
      <w:r w:rsidRPr="00D26533">
        <w:t>Collaboration</w:t>
      </w:r>
    </w:p>
    <w:p w14:paraId="478513C5" w14:textId="77777777" w:rsidR="00A63B64" w:rsidRPr="00D26533" w:rsidRDefault="00527F02" w:rsidP="00D26533">
      <w:pPr>
        <w:numPr>
          <w:ilvl w:val="0"/>
          <w:numId w:val="10"/>
        </w:numPr>
        <w:tabs>
          <w:tab w:val="clear" w:pos="720"/>
        </w:tabs>
        <w:ind w:left="360"/>
      </w:pPr>
      <w:r w:rsidRPr="00D26533">
        <w:t>Teamwork and communication</w:t>
      </w:r>
    </w:p>
    <w:p w14:paraId="57544176" w14:textId="77777777" w:rsidR="00A63B64" w:rsidRPr="00D26533" w:rsidRDefault="00527F02" w:rsidP="00D26533">
      <w:pPr>
        <w:numPr>
          <w:ilvl w:val="0"/>
          <w:numId w:val="10"/>
        </w:numPr>
        <w:tabs>
          <w:tab w:val="clear" w:pos="720"/>
        </w:tabs>
        <w:ind w:left="360"/>
      </w:pPr>
      <w:r w:rsidRPr="00D26533">
        <w:t>Deep understanding of natural processes</w:t>
      </w:r>
    </w:p>
    <w:p w14:paraId="56601DFD" w14:textId="77777777" w:rsidR="00D26533" w:rsidRDefault="00D26533" w:rsidP="00D26533"/>
    <w:p w14:paraId="406B4FBF" w14:textId="77777777" w:rsidR="00D26533" w:rsidRPr="00D26533" w:rsidRDefault="00D26533" w:rsidP="00D26533">
      <w:r w:rsidRPr="00D26533">
        <w:t>An integrative process is a different way of thinking and working, and it creates a team from professionals who have traditionally worked as separate entities.</w:t>
      </w:r>
    </w:p>
    <w:p w14:paraId="6FDF2E3F" w14:textId="77777777" w:rsidR="005A28C0" w:rsidRDefault="005A28C0" w:rsidP="004C7525"/>
    <w:p w14:paraId="5FFE1B40" w14:textId="77777777" w:rsidR="00D26533" w:rsidRPr="00D26533" w:rsidRDefault="00D26533" w:rsidP="00D26533">
      <w:r w:rsidRPr="00D26533">
        <w:rPr>
          <w:b/>
          <w:bCs/>
        </w:rPr>
        <w:t>The Integrative Process</w:t>
      </w:r>
    </w:p>
    <w:p w14:paraId="32684389" w14:textId="77777777" w:rsidR="00A63B64" w:rsidRPr="00D26533" w:rsidRDefault="00527F02" w:rsidP="00D26533">
      <w:pPr>
        <w:numPr>
          <w:ilvl w:val="0"/>
          <w:numId w:val="11"/>
        </w:numPr>
        <w:tabs>
          <w:tab w:val="clear" w:pos="720"/>
        </w:tabs>
        <w:ind w:left="360"/>
      </w:pPr>
      <w:r w:rsidRPr="00D26533">
        <w:t>Requires more time and collaboration during the early conceptual and design phases than conventional practices.</w:t>
      </w:r>
    </w:p>
    <w:p w14:paraId="64F3BE14" w14:textId="77777777" w:rsidR="00A63B64" w:rsidRPr="00D26533" w:rsidRDefault="00527F02" w:rsidP="00D26533">
      <w:pPr>
        <w:numPr>
          <w:ilvl w:val="0"/>
          <w:numId w:val="11"/>
        </w:numPr>
        <w:tabs>
          <w:tab w:val="clear" w:pos="720"/>
        </w:tabs>
        <w:ind w:left="360"/>
      </w:pPr>
      <w:r w:rsidRPr="00D26533">
        <w:t>Time must be spent building the team, setting goals, and doing analysis before any decisions are made or implemented.</w:t>
      </w:r>
    </w:p>
    <w:p w14:paraId="75CFE0E6" w14:textId="77777777" w:rsidR="00A63B64" w:rsidRPr="00D26533" w:rsidRDefault="00527F02" w:rsidP="00D26533">
      <w:pPr>
        <w:numPr>
          <w:ilvl w:val="0"/>
          <w:numId w:val="11"/>
        </w:numPr>
        <w:tabs>
          <w:tab w:val="clear" w:pos="720"/>
        </w:tabs>
        <w:ind w:left="360"/>
      </w:pPr>
      <w:r w:rsidRPr="00D26533">
        <w:t>This upfront investment of time, however, reduces the time it takes to produce construction documents.</w:t>
      </w:r>
    </w:p>
    <w:p w14:paraId="42F3DD60" w14:textId="77777777" w:rsidR="005A28C0" w:rsidRDefault="005A28C0" w:rsidP="004C7525"/>
    <w:sectPr w:rsidR="005A28C0" w:rsidSect="002D66BB">
      <w:footerReference w:type="default" r:id="rId18"/>
      <w:pgSz w:w="12240" w:h="15840"/>
      <w:pgMar w:top="720" w:right="720" w:bottom="72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D36342" w14:textId="77777777" w:rsidR="00C13BA3" w:rsidRDefault="00C13BA3" w:rsidP="002D66BB">
      <w:r>
        <w:separator/>
      </w:r>
    </w:p>
  </w:endnote>
  <w:endnote w:type="continuationSeparator" w:id="0">
    <w:p w14:paraId="0F3C0B39" w14:textId="77777777" w:rsidR="00C13BA3" w:rsidRDefault="00C13BA3" w:rsidP="002D6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9616672"/>
      <w:docPartObj>
        <w:docPartGallery w:val="Page Numbers (Bottom of Page)"/>
        <w:docPartUnique/>
      </w:docPartObj>
    </w:sdtPr>
    <w:sdtContent>
      <w:p w14:paraId="1274BA07" w14:textId="77777777" w:rsidR="00566DF7" w:rsidRDefault="0086210A">
        <w:pPr>
          <w:pStyle w:val="Footer"/>
          <w:jc w:val="center"/>
        </w:pPr>
        <w:r>
          <w:fldChar w:fldCharType="begin"/>
        </w:r>
        <w:r>
          <w:instrText xml:space="preserve"> PAGE   \* MERGEFORMAT </w:instrText>
        </w:r>
        <w:r>
          <w:fldChar w:fldCharType="separate"/>
        </w:r>
        <w:r w:rsidR="0029466C">
          <w:rPr>
            <w:noProof/>
          </w:rPr>
          <w:t>2</w:t>
        </w:r>
        <w:r>
          <w:rPr>
            <w:noProof/>
          </w:rPr>
          <w:fldChar w:fldCharType="end"/>
        </w:r>
      </w:p>
    </w:sdtContent>
  </w:sdt>
  <w:p w14:paraId="231165E0" w14:textId="77777777" w:rsidR="00566DF7" w:rsidRDefault="00566D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ED254F" w14:textId="77777777" w:rsidR="00C13BA3" w:rsidRDefault="00C13BA3" w:rsidP="002D66BB">
      <w:r>
        <w:separator/>
      </w:r>
    </w:p>
  </w:footnote>
  <w:footnote w:type="continuationSeparator" w:id="0">
    <w:p w14:paraId="576CD9FA" w14:textId="77777777" w:rsidR="00C13BA3" w:rsidRDefault="00C13BA3" w:rsidP="002D66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leaf-2.jpg" style="width:40.5pt;height:35.25pt;visibility:visible;mso-wrap-style:square" o:bullet="t">
        <v:imagedata r:id="rId1" o:title="leaf-2"/>
      </v:shape>
    </w:pict>
  </w:numPicBullet>
  <w:numPicBullet w:numPicBulletId="1">
    <w:pict>
      <v:shape id="_x0000_i1060" type="#_x0000_t75" alt="leaf-2.jpg" style="width:16.35pt;height:14.4pt;visibility:visible;mso-wrap-style:square" o:bullet="t">
        <v:imagedata r:id="rId2" o:title="leaf-2"/>
      </v:shape>
    </w:pict>
  </w:numPicBullet>
  <w:numPicBullet w:numPicBulletId="2">
    <w:pict>
      <v:shape id="_x0000_i1061" type="#_x0000_t75" alt="leaf-2.jpg" style="width:16.35pt;height:14.4pt;visibility:visible;mso-wrap-style:square" o:bullet="t">
        <v:imagedata r:id="rId3" o:title="leaf-2"/>
      </v:shape>
    </w:pict>
  </w:numPicBullet>
  <w:abstractNum w:abstractNumId="0" w15:restartNumberingAfterBreak="0">
    <w:nsid w:val="04130795"/>
    <w:multiLevelType w:val="hybridMultilevel"/>
    <w:tmpl w:val="FE7EBDD2"/>
    <w:lvl w:ilvl="0" w:tplc="DAD6FCD8">
      <w:start w:val="1"/>
      <w:numFmt w:val="bullet"/>
      <w:lvlText w:val=""/>
      <w:lvlJc w:val="left"/>
      <w:pPr>
        <w:tabs>
          <w:tab w:val="num" w:pos="720"/>
        </w:tabs>
        <w:ind w:left="720" w:hanging="360"/>
      </w:pPr>
      <w:rPr>
        <w:rFonts w:ascii="Wingdings" w:hAnsi="Wingdings" w:hint="default"/>
      </w:rPr>
    </w:lvl>
    <w:lvl w:ilvl="1" w:tplc="83E445C6" w:tentative="1">
      <w:start w:val="1"/>
      <w:numFmt w:val="bullet"/>
      <w:lvlText w:val=""/>
      <w:lvlJc w:val="left"/>
      <w:pPr>
        <w:tabs>
          <w:tab w:val="num" w:pos="1440"/>
        </w:tabs>
        <w:ind w:left="1440" w:hanging="360"/>
      </w:pPr>
      <w:rPr>
        <w:rFonts w:ascii="Wingdings" w:hAnsi="Wingdings" w:hint="default"/>
      </w:rPr>
    </w:lvl>
    <w:lvl w:ilvl="2" w:tplc="08C8549A" w:tentative="1">
      <w:start w:val="1"/>
      <w:numFmt w:val="bullet"/>
      <w:lvlText w:val=""/>
      <w:lvlJc w:val="left"/>
      <w:pPr>
        <w:tabs>
          <w:tab w:val="num" w:pos="2160"/>
        </w:tabs>
        <w:ind w:left="2160" w:hanging="360"/>
      </w:pPr>
      <w:rPr>
        <w:rFonts w:ascii="Wingdings" w:hAnsi="Wingdings" w:hint="default"/>
      </w:rPr>
    </w:lvl>
    <w:lvl w:ilvl="3" w:tplc="283CFD7E" w:tentative="1">
      <w:start w:val="1"/>
      <w:numFmt w:val="bullet"/>
      <w:lvlText w:val=""/>
      <w:lvlJc w:val="left"/>
      <w:pPr>
        <w:tabs>
          <w:tab w:val="num" w:pos="2880"/>
        </w:tabs>
        <w:ind w:left="2880" w:hanging="360"/>
      </w:pPr>
      <w:rPr>
        <w:rFonts w:ascii="Wingdings" w:hAnsi="Wingdings" w:hint="default"/>
      </w:rPr>
    </w:lvl>
    <w:lvl w:ilvl="4" w:tplc="56F8FBBC" w:tentative="1">
      <w:start w:val="1"/>
      <w:numFmt w:val="bullet"/>
      <w:lvlText w:val=""/>
      <w:lvlJc w:val="left"/>
      <w:pPr>
        <w:tabs>
          <w:tab w:val="num" w:pos="3600"/>
        </w:tabs>
        <w:ind w:left="3600" w:hanging="360"/>
      </w:pPr>
      <w:rPr>
        <w:rFonts w:ascii="Wingdings" w:hAnsi="Wingdings" w:hint="default"/>
      </w:rPr>
    </w:lvl>
    <w:lvl w:ilvl="5" w:tplc="1130D94A" w:tentative="1">
      <w:start w:val="1"/>
      <w:numFmt w:val="bullet"/>
      <w:lvlText w:val=""/>
      <w:lvlJc w:val="left"/>
      <w:pPr>
        <w:tabs>
          <w:tab w:val="num" w:pos="4320"/>
        </w:tabs>
        <w:ind w:left="4320" w:hanging="360"/>
      </w:pPr>
      <w:rPr>
        <w:rFonts w:ascii="Wingdings" w:hAnsi="Wingdings" w:hint="default"/>
      </w:rPr>
    </w:lvl>
    <w:lvl w:ilvl="6" w:tplc="755498BC" w:tentative="1">
      <w:start w:val="1"/>
      <w:numFmt w:val="bullet"/>
      <w:lvlText w:val=""/>
      <w:lvlJc w:val="left"/>
      <w:pPr>
        <w:tabs>
          <w:tab w:val="num" w:pos="5040"/>
        </w:tabs>
        <w:ind w:left="5040" w:hanging="360"/>
      </w:pPr>
      <w:rPr>
        <w:rFonts w:ascii="Wingdings" w:hAnsi="Wingdings" w:hint="default"/>
      </w:rPr>
    </w:lvl>
    <w:lvl w:ilvl="7" w:tplc="CAC4707E" w:tentative="1">
      <w:start w:val="1"/>
      <w:numFmt w:val="bullet"/>
      <w:lvlText w:val=""/>
      <w:lvlJc w:val="left"/>
      <w:pPr>
        <w:tabs>
          <w:tab w:val="num" w:pos="5760"/>
        </w:tabs>
        <w:ind w:left="5760" w:hanging="360"/>
      </w:pPr>
      <w:rPr>
        <w:rFonts w:ascii="Wingdings" w:hAnsi="Wingdings" w:hint="default"/>
      </w:rPr>
    </w:lvl>
    <w:lvl w:ilvl="8" w:tplc="3154DAE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DE6498"/>
    <w:multiLevelType w:val="hybridMultilevel"/>
    <w:tmpl w:val="B4A49BD8"/>
    <w:lvl w:ilvl="0" w:tplc="50CC2684">
      <w:start w:val="1"/>
      <w:numFmt w:val="bullet"/>
      <w:lvlText w:val=""/>
      <w:lvlJc w:val="left"/>
      <w:pPr>
        <w:tabs>
          <w:tab w:val="num" w:pos="720"/>
        </w:tabs>
        <w:ind w:left="720" w:hanging="360"/>
      </w:pPr>
      <w:rPr>
        <w:rFonts w:ascii="Wingdings" w:hAnsi="Wingdings" w:hint="default"/>
      </w:rPr>
    </w:lvl>
    <w:lvl w:ilvl="1" w:tplc="15C44402" w:tentative="1">
      <w:start w:val="1"/>
      <w:numFmt w:val="bullet"/>
      <w:lvlText w:val=""/>
      <w:lvlJc w:val="left"/>
      <w:pPr>
        <w:tabs>
          <w:tab w:val="num" w:pos="1440"/>
        </w:tabs>
        <w:ind w:left="1440" w:hanging="360"/>
      </w:pPr>
      <w:rPr>
        <w:rFonts w:ascii="Wingdings" w:hAnsi="Wingdings" w:hint="default"/>
      </w:rPr>
    </w:lvl>
    <w:lvl w:ilvl="2" w:tplc="60285A9E" w:tentative="1">
      <w:start w:val="1"/>
      <w:numFmt w:val="bullet"/>
      <w:lvlText w:val=""/>
      <w:lvlJc w:val="left"/>
      <w:pPr>
        <w:tabs>
          <w:tab w:val="num" w:pos="2160"/>
        </w:tabs>
        <w:ind w:left="2160" w:hanging="360"/>
      </w:pPr>
      <w:rPr>
        <w:rFonts w:ascii="Wingdings" w:hAnsi="Wingdings" w:hint="default"/>
      </w:rPr>
    </w:lvl>
    <w:lvl w:ilvl="3" w:tplc="F72CEEB2" w:tentative="1">
      <w:start w:val="1"/>
      <w:numFmt w:val="bullet"/>
      <w:lvlText w:val=""/>
      <w:lvlJc w:val="left"/>
      <w:pPr>
        <w:tabs>
          <w:tab w:val="num" w:pos="2880"/>
        </w:tabs>
        <w:ind w:left="2880" w:hanging="360"/>
      </w:pPr>
      <w:rPr>
        <w:rFonts w:ascii="Wingdings" w:hAnsi="Wingdings" w:hint="default"/>
      </w:rPr>
    </w:lvl>
    <w:lvl w:ilvl="4" w:tplc="C6BEE77C" w:tentative="1">
      <w:start w:val="1"/>
      <w:numFmt w:val="bullet"/>
      <w:lvlText w:val=""/>
      <w:lvlJc w:val="left"/>
      <w:pPr>
        <w:tabs>
          <w:tab w:val="num" w:pos="3600"/>
        </w:tabs>
        <w:ind w:left="3600" w:hanging="360"/>
      </w:pPr>
      <w:rPr>
        <w:rFonts w:ascii="Wingdings" w:hAnsi="Wingdings" w:hint="default"/>
      </w:rPr>
    </w:lvl>
    <w:lvl w:ilvl="5" w:tplc="0ADE2AD6" w:tentative="1">
      <w:start w:val="1"/>
      <w:numFmt w:val="bullet"/>
      <w:lvlText w:val=""/>
      <w:lvlJc w:val="left"/>
      <w:pPr>
        <w:tabs>
          <w:tab w:val="num" w:pos="4320"/>
        </w:tabs>
        <w:ind w:left="4320" w:hanging="360"/>
      </w:pPr>
      <w:rPr>
        <w:rFonts w:ascii="Wingdings" w:hAnsi="Wingdings" w:hint="default"/>
      </w:rPr>
    </w:lvl>
    <w:lvl w:ilvl="6" w:tplc="C1B60396" w:tentative="1">
      <w:start w:val="1"/>
      <w:numFmt w:val="bullet"/>
      <w:lvlText w:val=""/>
      <w:lvlJc w:val="left"/>
      <w:pPr>
        <w:tabs>
          <w:tab w:val="num" w:pos="5040"/>
        </w:tabs>
        <w:ind w:left="5040" w:hanging="360"/>
      </w:pPr>
      <w:rPr>
        <w:rFonts w:ascii="Wingdings" w:hAnsi="Wingdings" w:hint="default"/>
      </w:rPr>
    </w:lvl>
    <w:lvl w:ilvl="7" w:tplc="DAF6B89A" w:tentative="1">
      <w:start w:val="1"/>
      <w:numFmt w:val="bullet"/>
      <w:lvlText w:val=""/>
      <w:lvlJc w:val="left"/>
      <w:pPr>
        <w:tabs>
          <w:tab w:val="num" w:pos="5760"/>
        </w:tabs>
        <w:ind w:left="5760" w:hanging="360"/>
      </w:pPr>
      <w:rPr>
        <w:rFonts w:ascii="Wingdings" w:hAnsi="Wingdings" w:hint="default"/>
      </w:rPr>
    </w:lvl>
    <w:lvl w:ilvl="8" w:tplc="A10A9A8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BF3450"/>
    <w:multiLevelType w:val="hybridMultilevel"/>
    <w:tmpl w:val="3A08A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5A417E"/>
    <w:multiLevelType w:val="hybridMultilevel"/>
    <w:tmpl w:val="8350FC8C"/>
    <w:lvl w:ilvl="0" w:tplc="13AABACE">
      <w:start w:val="1"/>
      <w:numFmt w:val="bullet"/>
      <w:lvlText w:val=""/>
      <w:lvlPicBulletId w:val="1"/>
      <w:lvlJc w:val="left"/>
      <w:pPr>
        <w:tabs>
          <w:tab w:val="num" w:pos="720"/>
        </w:tabs>
        <w:ind w:left="720" w:hanging="360"/>
      </w:pPr>
      <w:rPr>
        <w:rFonts w:ascii="Symbol" w:hAnsi="Symbol" w:hint="default"/>
      </w:rPr>
    </w:lvl>
    <w:lvl w:ilvl="1" w:tplc="FA06830C" w:tentative="1">
      <w:start w:val="1"/>
      <w:numFmt w:val="bullet"/>
      <w:lvlText w:val=""/>
      <w:lvlJc w:val="left"/>
      <w:pPr>
        <w:tabs>
          <w:tab w:val="num" w:pos="1440"/>
        </w:tabs>
        <w:ind w:left="1440" w:hanging="360"/>
      </w:pPr>
      <w:rPr>
        <w:rFonts w:ascii="Symbol" w:hAnsi="Symbol" w:hint="default"/>
      </w:rPr>
    </w:lvl>
    <w:lvl w:ilvl="2" w:tplc="073E57A0" w:tentative="1">
      <w:start w:val="1"/>
      <w:numFmt w:val="bullet"/>
      <w:lvlText w:val=""/>
      <w:lvlJc w:val="left"/>
      <w:pPr>
        <w:tabs>
          <w:tab w:val="num" w:pos="2160"/>
        </w:tabs>
        <w:ind w:left="2160" w:hanging="360"/>
      </w:pPr>
      <w:rPr>
        <w:rFonts w:ascii="Symbol" w:hAnsi="Symbol" w:hint="default"/>
      </w:rPr>
    </w:lvl>
    <w:lvl w:ilvl="3" w:tplc="1568AD10" w:tentative="1">
      <w:start w:val="1"/>
      <w:numFmt w:val="bullet"/>
      <w:lvlText w:val=""/>
      <w:lvlJc w:val="left"/>
      <w:pPr>
        <w:tabs>
          <w:tab w:val="num" w:pos="2880"/>
        </w:tabs>
        <w:ind w:left="2880" w:hanging="360"/>
      </w:pPr>
      <w:rPr>
        <w:rFonts w:ascii="Symbol" w:hAnsi="Symbol" w:hint="default"/>
      </w:rPr>
    </w:lvl>
    <w:lvl w:ilvl="4" w:tplc="DBFAA4DA" w:tentative="1">
      <w:start w:val="1"/>
      <w:numFmt w:val="bullet"/>
      <w:lvlText w:val=""/>
      <w:lvlJc w:val="left"/>
      <w:pPr>
        <w:tabs>
          <w:tab w:val="num" w:pos="3600"/>
        </w:tabs>
        <w:ind w:left="3600" w:hanging="360"/>
      </w:pPr>
      <w:rPr>
        <w:rFonts w:ascii="Symbol" w:hAnsi="Symbol" w:hint="default"/>
      </w:rPr>
    </w:lvl>
    <w:lvl w:ilvl="5" w:tplc="CF36FD26" w:tentative="1">
      <w:start w:val="1"/>
      <w:numFmt w:val="bullet"/>
      <w:lvlText w:val=""/>
      <w:lvlJc w:val="left"/>
      <w:pPr>
        <w:tabs>
          <w:tab w:val="num" w:pos="4320"/>
        </w:tabs>
        <w:ind w:left="4320" w:hanging="360"/>
      </w:pPr>
      <w:rPr>
        <w:rFonts w:ascii="Symbol" w:hAnsi="Symbol" w:hint="default"/>
      </w:rPr>
    </w:lvl>
    <w:lvl w:ilvl="6" w:tplc="37369620" w:tentative="1">
      <w:start w:val="1"/>
      <w:numFmt w:val="bullet"/>
      <w:lvlText w:val=""/>
      <w:lvlJc w:val="left"/>
      <w:pPr>
        <w:tabs>
          <w:tab w:val="num" w:pos="5040"/>
        </w:tabs>
        <w:ind w:left="5040" w:hanging="360"/>
      </w:pPr>
      <w:rPr>
        <w:rFonts w:ascii="Symbol" w:hAnsi="Symbol" w:hint="default"/>
      </w:rPr>
    </w:lvl>
    <w:lvl w:ilvl="7" w:tplc="B66E40E2" w:tentative="1">
      <w:start w:val="1"/>
      <w:numFmt w:val="bullet"/>
      <w:lvlText w:val=""/>
      <w:lvlJc w:val="left"/>
      <w:pPr>
        <w:tabs>
          <w:tab w:val="num" w:pos="5760"/>
        </w:tabs>
        <w:ind w:left="5760" w:hanging="360"/>
      </w:pPr>
      <w:rPr>
        <w:rFonts w:ascii="Symbol" w:hAnsi="Symbol" w:hint="default"/>
      </w:rPr>
    </w:lvl>
    <w:lvl w:ilvl="8" w:tplc="7CEA810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34665D5"/>
    <w:multiLevelType w:val="hybridMultilevel"/>
    <w:tmpl w:val="D2E2C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F94CE2"/>
    <w:multiLevelType w:val="hybridMultilevel"/>
    <w:tmpl w:val="5890F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365EC0"/>
    <w:multiLevelType w:val="hybridMultilevel"/>
    <w:tmpl w:val="8C5E6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9573D4"/>
    <w:multiLevelType w:val="hybridMultilevel"/>
    <w:tmpl w:val="CED08044"/>
    <w:lvl w:ilvl="0" w:tplc="45A66524">
      <w:start w:val="1"/>
      <w:numFmt w:val="bullet"/>
      <w:lvlText w:val=""/>
      <w:lvlJc w:val="left"/>
      <w:pPr>
        <w:tabs>
          <w:tab w:val="num" w:pos="720"/>
        </w:tabs>
        <w:ind w:left="720" w:hanging="360"/>
      </w:pPr>
      <w:rPr>
        <w:rFonts w:ascii="Wingdings" w:hAnsi="Wingdings" w:hint="default"/>
      </w:rPr>
    </w:lvl>
    <w:lvl w:ilvl="1" w:tplc="AD4A8E90" w:tentative="1">
      <w:start w:val="1"/>
      <w:numFmt w:val="bullet"/>
      <w:lvlText w:val=""/>
      <w:lvlJc w:val="left"/>
      <w:pPr>
        <w:tabs>
          <w:tab w:val="num" w:pos="1440"/>
        </w:tabs>
        <w:ind w:left="1440" w:hanging="360"/>
      </w:pPr>
      <w:rPr>
        <w:rFonts w:ascii="Wingdings" w:hAnsi="Wingdings" w:hint="default"/>
      </w:rPr>
    </w:lvl>
    <w:lvl w:ilvl="2" w:tplc="D48467EA" w:tentative="1">
      <w:start w:val="1"/>
      <w:numFmt w:val="bullet"/>
      <w:lvlText w:val=""/>
      <w:lvlJc w:val="left"/>
      <w:pPr>
        <w:tabs>
          <w:tab w:val="num" w:pos="2160"/>
        </w:tabs>
        <w:ind w:left="2160" w:hanging="360"/>
      </w:pPr>
      <w:rPr>
        <w:rFonts w:ascii="Wingdings" w:hAnsi="Wingdings" w:hint="default"/>
      </w:rPr>
    </w:lvl>
    <w:lvl w:ilvl="3" w:tplc="D318F016" w:tentative="1">
      <w:start w:val="1"/>
      <w:numFmt w:val="bullet"/>
      <w:lvlText w:val=""/>
      <w:lvlJc w:val="left"/>
      <w:pPr>
        <w:tabs>
          <w:tab w:val="num" w:pos="2880"/>
        </w:tabs>
        <w:ind w:left="2880" w:hanging="360"/>
      </w:pPr>
      <w:rPr>
        <w:rFonts w:ascii="Wingdings" w:hAnsi="Wingdings" w:hint="default"/>
      </w:rPr>
    </w:lvl>
    <w:lvl w:ilvl="4" w:tplc="2BB2D25C" w:tentative="1">
      <w:start w:val="1"/>
      <w:numFmt w:val="bullet"/>
      <w:lvlText w:val=""/>
      <w:lvlJc w:val="left"/>
      <w:pPr>
        <w:tabs>
          <w:tab w:val="num" w:pos="3600"/>
        </w:tabs>
        <w:ind w:left="3600" w:hanging="360"/>
      </w:pPr>
      <w:rPr>
        <w:rFonts w:ascii="Wingdings" w:hAnsi="Wingdings" w:hint="default"/>
      </w:rPr>
    </w:lvl>
    <w:lvl w:ilvl="5" w:tplc="ADE25F50" w:tentative="1">
      <w:start w:val="1"/>
      <w:numFmt w:val="bullet"/>
      <w:lvlText w:val=""/>
      <w:lvlJc w:val="left"/>
      <w:pPr>
        <w:tabs>
          <w:tab w:val="num" w:pos="4320"/>
        </w:tabs>
        <w:ind w:left="4320" w:hanging="360"/>
      </w:pPr>
      <w:rPr>
        <w:rFonts w:ascii="Wingdings" w:hAnsi="Wingdings" w:hint="default"/>
      </w:rPr>
    </w:lvl>
    <w:lvl w:ilvl="6" w:tplc="0592F6A2" w:tentative="1">
      <w:start w:val="1"/>
      <w:numFmt w:val="bullet"/>
      <w:lvlText w:val=""/>
      <w:lvlJc w:val="left"/>
      <w:pPr>
        <w:tabs>
          <w:tab w:val="num" w:pos="5040"/>
        </w:tabs>
        <w:ind w:left="5040" w:hanging="360"/>
      </w:pPr>
      <w:rPr>
        <w:rFonts w:ascii="Wingdings" w:hAnsi="Wingdings" w:hint="default"/>
      </w:rPr>
    </w:lvl>
    <w:lvl w:ilvl="7" w:tplc="32D21E94" w:tentative="1">
      <w:start w:val="1"/>
      <w:numFmt w:val="bullet"/>
      <w:lvlText w:val=""/>
      <w:lvlJc w:val="left"/>
      <w:pPr>
        <w:tabs>
          <w:tab w:val="num" w:pos="5760"/>
        </w:tabs>
        <w:ind w:left="5760" w:hanging="360"/>
      </w:pPr>
      <w:rPr>
        <w:rFonts w:ascii="Wingdings" w:hAnsi="Wingdings" w:hint="default"/>
      </w:rPr>
    </w:lvl>
    <w:lvl w:ilvl="8" w:tplc="6EAC27B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533AD6"/>
    <w:multiLevelType w:val="hybridMultilevel"/>
    <w:tmpl w:val="BE346F02"/>
    <w:lvl w:ilvl="0" w:tplc="312CBA42">
      <w:start w:val="1"/>
      <w:numFmt w:val="bullet"/>
      <w:lvlText w:val=""/>
      <w:lvlJc w:val="left"/>
      <w:pPr>
        <w:tabs>
          <w:tab w:val="num" w:pos="720"/>
        </w:tabs>
        <w:ind w:left="720" w:hanging="360"/>
      </w:pPr>
      <w:rPr>
        <w:rFonts w:ascii="Wingdings" w:hAnsi="Wingdings" w:hint="default"/>
      </w:rPr>
    </w:lvl>
    <w:lvl w:ilvl="1" w:tplc="F4E6D828" w:tentative="1">
      <w:start w:val="1"/>
      <w:numFmt w:val="bullet"/>
      <w:lvlText w:val=""/>
      <w:lvlJc w:val="left"/>
      <w:pPr>
        <w:tabs>
          <w:tab w:val="num" w:pos="1440"/>
        </w:tabs>
        <w:ind w:left="1440" w:hanging="360"/>
      </w:pPr>
      <w:rPr>
        <w:rFonts w:ascii="Wingdings" w:hAnsi="Wingdings" w:hint="default"/>
      </w:rPr>
    </w:lvl>
    <w:lvl w:ilvl="2" w:tplc="2FCC3584" w:tentative="1">
      <w:start w:val="1"/>
      <w:numFmt w:val="bullet"/>
      <w:lvlText w:val=""/>
      <w:lvlJc w:val="left"/>
      <w:pPr>
        <w:tabs>
          <w:tab w:val="num" w:pos="2160"/>
        </w:tabs>
        <w:ind w:left="2160" w:hanging="360"/>
      </w:pPr>
      <w:rPr>
        <w:rFonts w:ascii="Wingdings" w:hAnsi="Wingdings" w:hint="default"/>
      </w:rPr>
    </w:lvl>
    <w:lvl w:ilvl="3" w:tplc="6CCC5510" w:tentative="1">
      <w:start w:val="1"/>
      <w:numFmt w:val="bullet"/>
      <w:lvlText w:val=""/>
      <w:lvlJc w:val="left"/>
      <w:pPr>
        <w:tabs>
          <w:tab w:val="num" w:pos="2880"/>
        </w:tabs>
        <w:ind w:left="2880" w:hanging="360"/>
      </w:pPr>
      <w:rPr>
        <w:rFonts w:ascii="Wingdings" w:hAnsi="Wingdings" w:hint="default"/>
      </w:rPr>
    </w:lvl>
    <w:lvl w:ilvl="4" w:tplc="C70CC9B4" w:tentative="1">
      <w:start w:val="1"/>
      <w:numFmt w:val="bullet"/>
      <w:lvlText w:val=""/>
      <w:lvlJc w:val="left"/>
      <w:pPr>
        <w:tabs>
          <w:tab w:val="num" w:pos="3600"/>
        </w:tabs>
        <w:ind w:left="3600" w:hanging="360"/>
      </w:pPr>
      <w:rPr>
        <w:rFonts w:ascii="Wingdings" w:hAnsi="Wingdings" w:hint="default"/>
      </w:rPr>
    </w:lvl>
    <w:lvl w:ilvl="5" w:tplc="A5845412" w:tentative="1">
      <w:start w:val="1"/>
      <w:numFmt w:val="bullet"/>
      <w:lvlText w:val=""/>
      <w:lvlJc w:val="left"/>
      <w:pPr>
        <w:tabs>
          <w:tab w:val="num" w:pos="4320"/>
        </w:tabs>
        <w:ind w:left="4320" w:hanging="360"/>
      </w:pPr>
      <w:rPr>
        <w:rFonts w:ascii="Wingdings" w:hAnsi="Wingdings" w:hint="default"/>
      </w:rPr>
    </w:lvl>
    <w:lvl w:ilvl="6" w:tplc="A5808C66" w:tentative="1">
      <w:start w:val="1"/>
      <w:numFmt w:val="bullet"/>
      <w:lvlText w:val=""/>
      <w:lvlJc w:val="left"/>
      <w:pPr>
        <w:tabs>
          <w:tab w:val="num" w:pos="5040"/>
        </w:tabs>
        <w:ind w:left="5040" w:hanging="360"/>
      </w:pPr>
      <w:rPr>
        <w:rFonts w:ascii="Wingdings" w:hAnsi="Wingdings" w:hint="default"/>
      </w:rPr>
    </w:lvl>
    <w:lvl w:ilvl="7" w:tplc="91B69CA0" w:tentative="1">
      <w:start w:val="1"/>
      <w:numFmt w:val="bullet"/>
      <w:lvlText w:val=""/>
      <w:lvlJc w:val="left"/>
      <w:pPr>
        <w:tabs>
          <w:tab w:val="num" w:pos="5760"/>
        </w:tabs>
        <w:ind w:left="5760" w:hanging="360"/>
      </w:pPr>
      <w:rPr>
        <w:rFonts w:ascii="Wingdings" w:hAnsi="Wingdings" w:hint="default"/>
      </w:rPr>
    </w:lvl>
    <w:lvl w:ilvl="8" w:tplc="3D60109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940529"/>
    <w:multiLevelType w:val="hybridMultilevel"/>
    <w:tmpl w:val="42E81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EB449F"/>
    <w:multiLevelType w:val="hybridMultilevel"/>
    <w:tmpl w:val="9BBC10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7346732">
    <w:abstractNumId w:val="9"/>
  </w:num>
  <w:num w:numId="2" w16cid:durableId="322852798">
    <w:abstractNumId w:val="4"/>
  </w:num>
  <w:num w:numId="3" w16cid:durableId="758716061">
    <w:abstractNumId w:val="6"/>
  </w:num>
  <w:num w:numId="4" w16cid:durableId="1145782813">
    <w:abstractNumId w:val="5"/>
  </w:num>
  <w:num w:numId="5" w16cid:durableId="887959583">
    <w:abstractNumId w:val="10"/>
  </w:num>
  <w:num w:numId="6" w16cid:durableId="1415318886">
    <w:abstractNumId w:val="2"/>
  </w:num>
  <w:num w:numId="7" w16cid:durableId="316034104">
    <w:abstractNumId w:val="3"/>
  </w:num>
  <w:num w:numId="8" w16cid:durableId="904149975">
    <w:abstractNumId w:val="0"/>
  </w:num>
  <w:num w:numId="9" w16cid:durableId="538055587">
    <w:abstractNumId w:val="8"/>
  </w:num>
  <w:num w:numId="10" w16cid:durableId="1810974423">
    <w:abstractNumId w:val="1"/>
  </w:num>
  <w:num w:numId="11" w16cid:durableId="10962936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724"/>
    <w:rsid w:val="00026F69"/>
    <w:rsid w:val="0008602F"/>
    <w:rsid w:val="000B059E"/>
    <w:rsid w:val="000C7E7D"/>
    <w:rsid w:val="000F7217"/>
    <w:rsid w:val="00104629"/>
    <w:rsid w:val="00106723"/>
    <w:rsid w:val="00141BA8"/>
    <w:rsid w:val="00143988"/>
    <w:rsid w:val="00144BA3"/>
    <w:rsid w:val="001468FA"/>
    <w:rsid w:val="00165F3E"/>
    <w:rsid w:val="001714D8"/>
    <w:rsid w:val="00193506"/>
    <w:rsid w:val="001F0F10"/>
    <w:rsid w:val="001F63A8"/>
    <w:rsid w:val="00213348"/>
    <w:rsid w:val="00232274"/>
    <w:rsid w:val="0024412A"/>
    <w:rsid w:val="00255EF0"/>
    <w:rsid w:val="0029466C"/>
    <w:rsid w:val="002D66BB"/>
    <w:rsid w:val="002F6B0B"/>
    <w:rsid w:val="00306047"/>
    <w:rsid w:val="003217BE"/>
    <w:rsid w:val="003279F9"/>
    <w:rsid w:val="00340B24"/>
    <w:rsid w:val="00355C4A"/>
    <w:rsid w:val="00357309"/>
    <w:rsid w:val="003644F0"/>
    <w:rsid w:val="003813C3"/>
    <w:rsid w:val="003A1589"/>
    <w:rsid w:val="003B182E"/>
    <w:rsid w:val="003D22B3"/>
    <w:rsid w:val="003F54A4"/>
    <w:rsid w:val="00460402"/>
    <w:rsid w:val="0046561F"/>
    <w:rsid w:val="00471724"/>
    <w:rsid w:val="0047573A"/>
    <w:rsid w:val="00487CD5"/>
    <w:rsid w:val="00493182"/>
    <w:rsid w:val="004C7525"/>
    <w:rsid w:val="00515B2C"/>
    <w:rsid w:val="005169D9"/>
    <w:rsid w:val="0052348B"/>
    <w:rsid w:val="00526CB9"/>
    <w:rsid w:val="00527F02"/>
    <w:rsid w:val="0053685D"/>
    <w:rsid w:val="00566DF7"/>
    <w:rsid w:val="005A28C0"/>
    <w:rsid w:val="005C18C8"/>
    <w:rsid w:val="005C7149"/>
    <w:rsid w:val="006004B7"/>
    <w:rsid w:val="00603000"/>
    <w:rsid w:val="00604BBB"/>
    <w:rsid w:val="00610E8E"/>
    <w:rsid w:val="00616204"/>
    <w:rsid w:val="00625EA7"/>
    <w:rsid w:val="006458A6"/>
    <w:rsid w:val="00657787"/>
    <w:rsid w:val="006707EF"/>
    <w:rsid w:val="00672228"/>
    <w:rsid w:val="006723F3"/>
    <w:rsid w:val="006970B1"/>
    <w:rsid w:val="006A41BA"/>
    <w:rsid w:val="006D0521"/>
    <w:rsid w:val="006D123A"/>
    <w:rsid w:val="006E49D3"/>
    <w:rsid w:val="006F66EB"/>
    <w:rsid w:val="00720479"/>
    <w:rsid w:val="007C5216"/>
    <w:rsid w:val="007C748B"/>
    <w:rsid w:val="007E2CBA"/>
    <w:rsid w:val="008435B2"/>
    <w:rsid w:val="00845C3D"/>
    <w:rsid w:val="0085382A"/>
    <w:rsid w:val="0086210A"/>
    <w:rsid w:val="008710AE"/>
    <w:rsid w:val="008A6835"/>
    <w:rsid w:val="008C05EA"/>
    <w:rsid w:val="008D470E"/>
    <w:rsid w:val="009276B9"/>
    <w:rsid w:val="009327A4"/>
    <w:rsid w:val="00954DF5"/>
    <w:rsid w:val="0097126F"/>
    <w:rsid w:val="009901F2"/>
    <w:rsid w:val="0099140C"/>
    <w:rsid w:val="009B1391"/>
    <w:rsid w:val="009D5C69"/>
    <w:rsid w:val="00A31655"/>
    <w:rsid w:val="00A36A9E"/>
    <w:rsid w:val="00A4286D"/>
    <w:rsid w:val="00A63B64"/>
    <w:rsid w:val="00A74723"/>
    <w:rsid w:val="00A83F76"/>
    <w:rsid w:val="00A8543E"/>
    <w:rsid w:val="00AD1298"/>
    <w:rsid w:val="00AE15F1"/>
    <w:rsid w:val="00B17C8E"/>
    <w:rsid w:val="00B25FC2"/>
    <w:rsid w:val="00B45A8C"/>
    <w:rsid w:val="00B715A3"/>
    <w:rsid w:val="00B720C5"/>
    <w:rsid w:val="00BA5F58"/>
    <w:rsid w:val="00BD6841"/>
    <w:rsid w:val="00BF788B"/>
    <w:rsid w:val="00C03DB0"/>
    <w:rsid w:val="00C11C11"/>
    <w:rsid w:val="00C13BA3"/>
    <w:rsid w:val="00C17500"/>
    <w:rsid w:val="00C77ECF"/>
    <w:rsid w:val="00CB7A5B"/>
    <w:rsid w:val="00CF195A"/>
    <w:rsid w:val="00D20204"/>
    <w:rsid w:val="00D220C8"/>
    <w:rsid w:val="00D26533"/>
    <w:rsid w:val="00D30E00"/>
    <w:rsid w:val="00D95C49"/>
    <w:rsid w:val="00DA78CD"/>
    <w:rsid w:val="00DD61DF"/>
    <w:rsid w:val="00E221E0"/>
    <w:rsid w:val="00E70368"/>
    <w:rsid w:val="00E759FD"/>
    <w:rsid w:val="00EA01FE"/>
    <w:rsid w:val="00EA2E9F"/>
    <w:rsid w:val="00ED197D"/>
    <w:rsid w:val="00EE3FF1"/>
    <w:rsid w:val="00EF3AC7"/>
    <w:rsid w:val="00EF58B9"/>
    <w:rsid w:val="00F51F49"/>
    <w:rsid w:val="00FA1D21"/>
    <w:rsid w:val="00FB3179"/>
    <w:rsid w:val="00FB4AEF"/>
    <w:rsid w:val="00FE341E"/>
    <w:rsid w:val="00FF266A"/>
  </w:rsids>
  <m:mathPr>
    <m:mathFont m:val="Cambria Math"/>
    <m:brkBin m:val="before"/>
    <m:brkBinSub m:val="--"/>
    <m:smallFrac m:val="0"/>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D8369"/>
  <w15:docId w15:val="{7D2EE21A-935D-4A12-9D34-637732F12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7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5C3D"/>
    <w:pPr>
      <w:ind w:left="720"/>
      <w:contextualSpacing/>
    </w:pPr>
  </w:style>
  <w:style w:type="paragraph" w:styleId="BalloonText">
    <w:name w:val="Balloon Text"/>
    <w:basedOn w:val="Normal"/>
    <w:link w:val="BalloonTextChar"/>
    <w:uiPriority w:val="99"/>
    <w:semiHidden/>
    <w:unhideWhenUsed/>
    <w:rsid w:val="002D66BB"/>
    <w:rPr>
      <w:rFonts w:ascii="Tahoma" w:hAnsi="Tahoma" w:cs="Tahoma"/>
      <w:sz w:val="16"/>
      <w:szCs w:val="16"/>
    </w:rPr>
  </w:style>
  <w:style w:type="character" w:customStyle="1" w:styleId="BalloonTextChar">
    <w:name w:val="Balloon Text Char"/>
    <w:basedOn w:val="DefaultParagraphFont"/>
    <w:link w:val="BalloonText"/>
    <w:uiPriority w:val="99"/>
    <w:semiHidden/>
    <w:rsid w:val="002D66BB"/>
    <w:rPr>
      <w:rFonts w:ascii="Tahoma" w:hAnsi="Tahoma" w:cs="Tahoma"/>
      <w:sz w:val="16"/>
      <w:szCs w:val="16"/>
    </w:rPr>
  </w:style>
  <w:style w:type="paragraph" w:styleId="Header">
    <w:name w:val="header"/>
    <w:basedOn w:val="Normal"/>
    <w:link w:val="HeaderChar"/>
    <w:uiPriority w:val="99"/>
    <w:semiHidden/>
    <w:unhideWhenUsed/>
    <w:rsid w:val="002D66BB"/>
    <w:pPr>
      <w:tabs>
        <w:tab w:val="center" w:pos="4680"/>
        <w:tab w:val="right" w:pos="9360"/>
      </w:tabs>
    </w:pPr>
  </w:style>
  <w:style w:type="character" w:customStyle="1" w:styleId="HeaderChar">
    <w:name w:val="Header Char"/>
    <w:basedOn w:val="DefaultParagraphFont"/>
    <w:link w:val="Header"/>
    <w:uiPriority w:val="99"/>
    <w:semiHidden/>
    <w:rsid w:val="002D66BB"/>
  </w:style>
  <w:style w:type="paragraph" w:styleId="Footer">
    <w:name w:val="footer"/>
    <w:basedOn w:val="Normal"/>
    <w:link w:val="FooterChar"/>
    <w:uiPriority w:val="99"/>
    <w:unhideWhenUsed/>
    <w:rsid w:val="002D66BB"/>
    <w:pPr>
      <w:tabs>
        <w:tab w:val="center" w:pos="4680"/>
        <w:tab w:val="right" w:pos="9360"/>
      </w:tabs>
    </w:pPr>
  </w:style>
  <w:style w:type="character" w:customStyle="1" w:styleId="FooterChar">
    <w:name w:val="Footer Char"/>
    <w:basedOn w:val="DefaultParagraphFont"/>
    <w:link w:val="Footer"/>
    <w:uiPriority w:val="99"/>
    <w:rsid w:val="002D66BB"/>
  </w:style>
  <w:style w:type="character" w:styleId="Hyperlink">
    <w:name w:val="Hyperlink"/>
    <w:basedOn w:val="DefaultParagraphFont"/>
    <w:uiPriority w:val="99"/>
    <w:unhideWhenUsed/>
    <w:rsid w:val="00B720C5"/>
    <w:rPr>
      <w:color w:val="0000FF" w:themeColor="hyperlink"/>
      <w:u w:val="single"/>
    </w:rPr>
  </w:style>
  <w:style w:type="character" w:styleId="Strong">
    <w:name w:val="Strong"/>
    <w:basedOn w:val="DefaultParagraphFont"/>
    <w:uiPriority w:val="22"/>
    <w:qFormat/>
    <w:rsid w:val="006707EF"/>
    <w:rPr>
      <w:b/>
      <w:bCs/>
    </w:rPr>
  </w:style>
  <w:style w:type="character" w:styleId="Emphasis">
    <w:name w:val="Emphasis"/>
    <w:basedOn w:val="DefaultParagraphFont"/>
    <w:uiPriority w:val="20"/>
    <w:qFormat/>
    <w:rsid w:val="006707EF"/>
    <w:rPr>
      <w:i/>
      <w:iCs/>
    </w:rPr>
  </w:style>
  <w:style w:type="character" w:styleId="Mention">
    <w:name w:val="Mention"/>
    <w:basedOn w:val="DefaultParagraphFont"/>
    <w:uiPriority w:val="99"/>
    <w:semiHidden/>
    <w:unhideWhenUsed/>
    <w:rsid w:val="0029466C"/>
    <w:rPr>
      <w:color w:val="2B579A"/>
      <w:shd w:val="clear" w:color="auto" w:fill="E6E6E6"/>
    </w:rPr>
  </w:style>
  <w:style w:type="table" w:styleId="TableGrid">
    <w:name w:val="Table Grid"/>
    <w:basedOn w:val="TableNormal"/>
    <w:uiPriority w:val="59"/>
    <w:rsid w:val="00AD1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35">
      <w:bodyDiv w:val="1"/>
      <w:marLeft w:val="0"/>
      <w:marRight w:val="0"/>
      <w:marTop w:val="0"/>
      <w:marBottom w:val="0"/>
      <w:divBdr>
        <w:top w:val="none" w:sz="0" w:space="0" w:color="auto"/>
        <w:left w:val="none" w:sz="0" w:space="0" w:color="auto"/>
        <w:bottom w:val="none" w:sz="0" w:space="0" w:color="auto"/>
        <w:right w:val="none" w:sz="0" w:space="0" w:color="auto"/>
      </w:divBdr>
    </w:div>
    <w:div w:id="62338312">
      <w:bodyDiv w:val="1"/>
      <w:marLeft w:val="0"/>
      <w:marRight w:val="0"/>
      <w:marTop w:val="0"/>
      <w:marBottom w:val="0"/>
      <w:divBdr>
        <w:top w:val="none" w:sz="0" w:space="0" w:color="auto"/>
        <w:left w:val="none" w:sz="0" w:space="0" w:color="auto"/>
        <w:bottom w:val="none" w:sz="0" w:space="0" w:color="auto"/>
        <w:right w:val="none" w:sz="0" w:space="0" w:color="auto"/>
      </w:divBdr>
      <w:divsChild>
        <w:div w:id="1359621807">
          <w:marLeft w:val="600"/>
          <w:marRight w:val="600"/>
          <w:marTop w:val="300"/>
          <w:marBottom w:val="0"/>
          <w:divBdr>
            <w:top w:val="none" w:sz="0" w:space="0" w:color="auto"/>
            <w:left w:val="none" w:sz="0" w:space="0" w:color="auto"/>
            <w:bottom w:val="none" w:sz="0" w:space="0" w:color="auto"/>
            <w:right w:val="none" w:sz="0" w:space="0" w:color="auto"/>
          </w:divBdr>
        </w:div>
      </w:divsChild>
    </w:div>
    <w:div w:id="136070134">
      <w:bodyDiv w:val="1"/>
      <w:marLeft w:val="0"/>
      <w:marRight w:val="0"/>
      <w:marTop w:val="0"/>
      <w:marBottom w:val="187"/>
      <w:divBdr>
        <w:top w:val="none" w:sz="0" w:space="0" w:color="auto"/>
        <w:left w:val="none" w:sz="0" w:space="0" w:color="auto"/>
        <w:bottom w:val="none" w:sz="0" w:space="0" w:color="auto"/>
        <w:right w:val="none" w:sz="0" w:space="0" w:color="auto"/>
      </w:divBdr>
      <w:divsChild>
        <w:div w:id="789981224">
          <w:marLeft w:val="0"/>
          <w:marRight w:val="0"/>
          <w:marTop w:val="100"/>
          <w:marBottom w:val="100"/>
          <w:divBdr>
            <w:top w:val="none" w:sz="0" w:space="0" w:color="auto"/>
            <w:left w:val="none" w:sz="0" w:space="0" w:color="auto"/>
            <w:bottom w:val="none" w:sz="0" w:space="0" w:color="auto"/>
            <w:right w:val="none" w:sz="0" w:space="0" w:color="auto"/>
          </w:divBdr>
          <w:divsChild>
            <w:div w:id="1742871991">
              <w:marLeft w:val="879"/>
              <w:marRight w:val="0"/>
              <w:marTop w:val="0"/>
              <w:marBottom w:val="0"/>
              <w:divBdr>
                <w:top w:val="none" w:sz="0" w:space="0" w:color="auto"/>
                <w:left w:val="none" w:sz="0" w:space="0" w:color="auto"/>
                <w:bottom w:val="none" w:sz="0" w:space="0" w:color="auto"/>
                <w:right w:val="none" w:sz="0" w:space="0" w:color="auto"/>
              </w:divBdr>
              <w:divsChild>
                <w:div w:id="442655974">
                  <w:marLeft w:val="0"/>
                  <w:marRight w:val="0"/>
                  <w:marTop w:val="0"/>
                  <w:marBottom w:val="0"/>
                  <w:divBdr>
                    <w:top w:val="none" w:sz="0" w:space="0" w:color="auto"/>
                    <w:left w:val="none" w:sz="0" w:space="0" w:color="auto"/>
                    <w:bottom w:val="none" w:sz="0" w:space="0" w:color="auto"/>
                    <w:right w:val="none" w:sz="0" w:space="0" w:color="auto"/>
                  </w:divBdr>
                  <w:divsChild>
                    <w:div w:id="757480246">
                      <w:marLeft w:val="0"/>
                      <w:marRight w:val="0"/>
                      <w:marTop w:val="0"/>
                      <w:marBottom w:val="0"/>
                      <w:divBdr>
                        <w:top w:val="none" w:sz="0" w:space="0" w:color="auto"/>
                        <w:left w:val="none" w:sz="0" w:space="0" w:color="auto"/>
                        <w:bottom w:val="none" w:sz="0" w:space="0" w:color="auto"/>
                        <w:right w:val="none" w:sz="0" w:space="0" w:color="auto"/>
                      </w:divBdr>
                      <w:divsChild>
                        <w:div w:id="1901398084">
                          <w:marLeft w:val="0"/>
                          <w:marRight w:val="0"/>
                          <w:marTop w:val="0"/>
                          <w:marBottom w:val="0"/>
                          <w:divBdr>
                            <w:top w:val="none" w:sz="0" w:space="0" w:color="auto"/>
                            <w:left w:val="none" w:sz="0" w:space="0" w:color="auto"/>
                            <w:bottom w:val="none" w:sz="0" w:space="0" w:color="auto"/>
                            <w:right w:val="none" w:sz="0" w:space="0" w:color="auto"/>
                          </w:divBdr>
                          <w:divsChild>
                            <w:div w:id="1675760568">
                              <w:marLeft w:val="0"/>
                              <w:marRight w:val="0"/>
                              <w:marTop w:val="0"/>
                              <w:marBottom w:val="0"/>
                              <w:divBdr>
                                <w:top w:val="none" w:sz="0" w:space="0" w:color="auto"/>
                                <w:left w:val="none" w:sz="0" w:space="0" w:color="auto"/>
                                <w:bottom w:val="none" w:sz="0" w:space="0" w:color="auto"/>
                                <w:right w:val="none" w:sz="0" w:space="0" w:color="auto"/>
                              </w:divBdr>
                              <w:divsChild>
                                <w:div w:id="197548991">
                                  <w:marLeft w:val="0"/>
                                  <w:marRight w:val="0"/>
                                  <w:marTop w:val="0"/>
                                  <w:marBottom w:val="0"/>
                                  <w:divBdr>
                                    <w:top w:val="none" w:sz="0" w:space="0" w:color="auto"/>
                                    <w:left w:val="none" w:sz="0" w:space="0" w:color="auto"/>
                                    <w:bottom w:val="none" w:sz="0" w:space="0" w:color="auto"/>
                                    <w:right w:val="none" w:sz="0" w:space="0" w:color="auto"/>
                                  </w:divBdr>
                                  <w:divsChild>
                                    <w:div w:id="424694360">
                                      <w:marLeft w:val="0"/>
                                      <w:marRight w:val="0"/>
                                      <w:marTop w:val="281"/>
                                      <w:marBottom w:val="0"/>
                                      <w:divBdr>
                                        <w:top w:val="none" w:sz="0" w:space="0" w:color="auto"/>
                                        <w:left w:val="none" w:sz="0" w:space="0" w:color="auto"/>
                                        <w:bottom w:val="none" w:sz="0" w:space="0" w:color="auto"/>
                                        <w:right w:val="none" w:sz="0" w:space="0" w:color="auto"/>
                                      </w:divBdr>
                                      <w:divsChild>
                                        <w:div w:id="2058316158">
                                          <w:marLeft w:val="0"/>
                                          <w:marRight w:val="0"/>
                                          <w:marTop w:val="75"/>
                                          <w:marBottom w:val="0"/>
                                          <w:divBdr>
                                            <w:top w:val="none" w:sz="0" w:space="0" w:color="auto"/>
                                            <w:left w:val="none" w:sz="0" w:space="0" w:color="auto"/>
                                            <w:bottom w:val="none" w:sz="0" w:space="0" w:color="auto"/>
                                            <w:right w:val="none" w:sz="0" w:space="0" w:color="auto"/>
                                          </w:divBdr>
                                        </w:div>
                                        <w:div w:id="955677435">
                                          <w:marLeft w:val="0"/>
                                          <w:marRight w:val="0"/>
                                          <w:marTop w:val="75"/>
                                          <w:marBottom w:val="0"/>
                                          <w:divBdr>
                                            <w:top w:val="none" w:sz="0" w:space="0" w:color="auto"/>
                                            <w:left w:val="none" w:sz="0" w:space="0" w:color="auto"/>
                                            <w:bottom w:val="none" w:sz="0" w:space="0" w:color="auto"/>
                                            <w:right w:val="none" w:sz="0" w:space="0" w:color="auto"/>
                                          </w:divBdr>
                                        </w:div>
                                        <w:div w:id="5756290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11470211">
                              <w:marLeft w:val="0"/>
                              <w:marRight w:val="0"/>
                              <w:marTop w:val="0"/>
                              <w:marBottom w:val="0"/>
                              <w:divBdr>
                                <w:top w:val="none" w:sz="0" w:space="0" w:color="auto"/>
                                <w:left w:val="none" w:sz="0" w:space="0" w:color="auto"/>
                                <w:bottom w:val="none" w:sz="0" w:space="0" w:color="auto"/>
                                <w:right w:val="none" w:sz="0" w:space="0" w:color="auto"/>
                              </w:divBdr>
                            </w:div>
                            <w:div w:id="244339784">
                              <w:marLeft w:val="0"/>
                              <w:marRight w:val="4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064232">
              <w:marLeft w:val="860"/>
              <w:marRight w:val="0"/>
              <w:marTop w:val="0"/>
              <w:marBottom w:val="0"/>
              <w:divBdr>
                <w:top w:val="none" w:sz="0" w:space="0" w:color="auto"/>
                <w:left w:val="none" w:sz="0" w:space="0" w:color="auto"/>
                <w:bottom w:val="dotted" w:sz="8" w:space="0" w:color="BEC4B4"/>
                <w:right w:val="none" w:sz="0" w:space="0" w:color="auto"/>
              </w:divBdr>
              <w:divsChild>
                <w:div w:id="34473473">
                  <w:marLeft w:val="0"/>
                  <w:marRight w:val="0"/>
                  <w:marTop w:val="0"/>
                  <w:marBottom w:val="0"/>
                  <w:divBdr>
                    <w:top w:val="none" w:sz="0" w:space="0" w:color="auto"/>
                    <w:left w:val="none" w:sz="0" w:space="0" w:color="auto"/>
                    <w:bottom w:val="none" w:sz="0" w:space="0" w:color="auto"/>
                    <w:right w:val="none" w:sz="0" w:space="0" w:color="auto"/>
                  </w:divBdr>
                </w:div>
                <w:div w:id="1518738099">
                  <w:marLeft w:val="0"/>
                  <w:marRight w:val="0"/>
                  <w:marTop w:val="0"/>
                  <w:marBottom w:val="0"/>
                  <w:divBdr>
                    <w:top w:val="none" w:sz="0" w:space="0" w:color="auto"/>
                    <w:left w:val="none" w:sz="0" w:space="0" w:color="auto"/>
                    <w:bottom w:val="none" w:sz="0" w:space="0" w:color="auto"/>
                    <w:right w:val="none" w:sz="0" w:space="0" w:color="auto"/>
                  </w:divBdr>
                  <w:divsChild>
                    <w:div w:id="718747266">
                      <w:marLeft w:val="0"/>
                      <w:marRight w:val="0"/>
                      <w:marTop w:val="0"/>
                      <w:marBottom w:val="0"/>
                      <w:divBdr>
                        <w:top w:val="none" w:sz="0" w:space="0" w:color="auto"/>
                        <w:left w:val="none" w:sz="0" w:space="0" w:color="auto"/>
                        <w:bottom w:val="none" w:sz="0" w:space="0" w:color="auto"/>
                        <w:right w:val="none" w:sz="0" w:space="0" w:color="auto"/>
                      </w:divBdr>
                      <w:divsChild>
                        <w:div w:id="505363614">
                          <w:marLeft w:val="19"/>
                          <w:marRight w:val="0"/>
                          <w:marTop w:val="0"/>
                          <w:marBottom w:val="0"/>
                          <w:divBdr>
                            <w:top w:val="none" w:sz="0" w:space="0" w:color="auto"/>
                            <w:left w:val="none" w:sz="0" w:space="0" w:color="auto"/>
                            <w:bottom w:val="none" w:sz="0" w:space="0" w:color="auto"/>
                            <w:right w:val="none" w:sz="0" w:space="0" w:color="auto"/>
                          </w:divBdr>
                        </w:div>
                        <w:div w:id="121271508">
                          <w:marLeft w:val="19"/>
                          <w:marRight w:val="0"/>
                          <w:marTop w:val="0"/>
                          <w:marBottom w:val="0"/>
                          <w:divBdr>
                            <w:top w:val="none" w:sz="0" w:space="0" w:color="auto"/>
                            <w:left w:val="none" w:sz="0" w:space="0" w:color="auto"/>
                            <w:bottom w:val="none" w:sz="0" w:space="0" w:color="auto"/>
                            <w:right w:val="none" w:sz="0" w:space="0" w:color="auto"/>
                          </w:divBdr>
                        </w:div>
                        <w:div w:id="322703998">
                          <w:marLeft w:val="19"/>
                          <w:marRight w:val="0"/>
                          <w:marTop w:val="0"/>
                          <w:marBottom w:val="0"/>
                          <w:divBdr>
                            <w:top w:val="none" w:sz="0" w:space="0" w:color="auto"/>
                            <w:left w:val="none" w:sz="0" w:space="0" w:color="auto"/>
                            <w:bottom w:val="none" w:sz="0" w:space="0" w:color="auto"/>
                            <w:right w:val="none" w:sz="0" w:space="0" w:color="auto"/>
                          </w:divBdr>
                        </w:div>
                        <w:div w:id="184756701">
                          <w:marLeft w:val="19"/>
                          <w:marRight w:val="0"/>
                          <w:marTop w:val="0"/>
                          <w:marBottom w:val="0"/>
                          <w:divBdr>
                            <w:top w:val="none" w:sz="0" w:space="0" w:color="auto"/>
                            <w:left w:val="none" w:sz="0" w:space="0" w:color="auto"/>
                            <w:bottom w:val="none" w:sz="0" w:space="0" w:color="auto"/>
                            <w:right w:val="none" w:sz="0" w:space="0" w:color="auto"/>
                          </w:divBdr>
                        </w:div>
                        <w:div w:id="623921515">
                          <w:marLeft w:val="19"/>
                          <w:marRight w:val="0"/>
                          <w:marTop w:val="0"/>
                          <w:marBottom w:val="0"/>
                          <w:divBdr>
                            <w:top w:val="none" w:sz="0" w:space="0" w:color="auto"/>
                            <w:left w:val="none" w:sz="0" w:space="0" w:color="auto"/>
                            <w:bottom w:val="none" w:sz="0" w:space="0" w:color="auto"/>
                            <w:right w:val="none" w:sz="0" w:space="0" w:color="auto"/>
                          </w:divBdr>
                        </w:div>
                        <w:div w:id="1424642843">
                          <w:marLeft w:val="0"/>
                          <w:marRight w:val="0"/>
                          <w:marTop w:val="0"/>
                          <w:marBottom w:val="0"/>
                          <w:divBdr>
                            <w:top w:val="none" w:sz="0" w:space="0" w:color="auto"/>
                            <w:left w:val="none" w:sz="0" w:space="0" w:color="auto"/>
                            <w:bottom w:val="none" w:sz="0" w:space="0" w:color="auto"/>
                            <w:right w:val="none" w:sz="0" w:space="0" w:color="auto"/>
                          </w:divBdr>
                        </w:div>
                        <w:div w:id="532695950">
                          <w:marLeft w:val="0"/>
                          <w:marRight w:val="0"/>
                          <w:marTop w:val="0"/>
                          <w:marBottom w:val="0"/>
                          <w:divBdr>
                            <w:top w:val="single" w:sz="2" w:space="0" w:color="F0F0F0"/>
                            <w:left w:val="single" w:sz="2" w:space="0" w:color="F0F0F0"/>
                            <w:bottom w:val="single" w:sz="2" w:space="5" w:color="F0F0F0"/>
                            <w:right w:val="single" w:sz="2" w:space="0" w:color="F0F0F0"/>
                          </w:divBdr>
                          <w:divsChild>
                            <w:div w:id="1715425047">
                              <w:marLeft w:val="0"/>
                              <w:marRight w:val="0"/>
                              <w:marTop w:val="0"/>
                              <w:marBottom w:val="0"/>
                              <w:divBdr>
                                <w:top w:val="none" w:sz="0" w:space="0" w:color="auto"/>
                                <w:left w:val="none" w:sz="0" w:space="0" w:color="auto"/>
                                <w:bottom w:val="none" w:sz="0" w:space="0" w:color="auto"/>
                                <w:right w:val="none" w:sz="0" w:space="0" w:color="auto"/>
                              </w:divBdr>
                            </w:div>
                            <w:div w:id="1053314112">
                              <w:marLeft w:val="0"/>
                              <w:marRight w:val="0"/>
                              <w:marTop w:val="0"/>
                              <w:marBottom w:val="0"/>
                              <w:divBdr>
                                <w:top w:val="none" w:sz="0" w:space="0" w:color="auto"/>
                                <w:left w:val="none" w:sz="0" w:space="0" w:color="auto"/>
                                <w:bottom w:val="none" w:sz="0" w:space="0" w:color="auto"/>
                                <w:right w:val="none" w:sz="0" w:space="0" w:color="auto"/>
                              </w:divBdr>
                            </w:div>
                            <w:div w:id="1460302275">
                              <w:marLeft w:val="0"/>
                              <w:marRight w:val="0"/>
                              <w:marTop w:val="0"/>
                              <w:marBottom w:val="0"/>
                              <w:divBdr>
                                <w:top w:val="none" w:sz="0" w:space="0" w:color="auto"/>
                                <w:left w:val="none" w:sz="0" w:space="0" w:color="auto"/>
                                <w:bottom w:val="none" w:sz="0" w:space="0" w:color="auto"/>
                                <w:right w:val="none" w:sz="0" w:space="0" w:color="auto"/>
                              </w:divBdr>
                            </w:div>
                            <w:div w:id="1936554409">
                              <w:marLeft w:val="0"/>
                              <w:marRight w:val="0"/>
                              <w:marTop w:val="0"/>
                              <w:marBottom w:val="0"/>
                              <w:divBdr>
                                <w:top w:val="none" w:sz="0" w:space="0" w:color="auto"/>
                                <w:left w:val="none" w:sz="0" w:space="0" w:color="auto"/>
                                <w:bottom w:val="none" w:sz="0" w:space="0" w:color="auto"/>
                                <w:right w:val="none" w:sz="0" w:space="0" w:color="auto"/>
                              </w:divBdr>
                            </w:div>
                            <w:div w:id="1777867040">
                              <w:marLeft w:val="0"/>
                              <w:marRight w:val="0"/>
                              <w:marTop w:val="0"/>
                              <w:marBottom w:val="0"/>
                              <w:divBdr>
                                <w:top w:val="none" w:sz="0" w:space="0" w:color="auto"/>
                                <w:left w:val="none" w:sz="0" w:space="0" w:color="auto"/>
                                <w:bottom w:val="none" w:sz="0" w:space="0" w:color="auto"/>
                                <w:right w:val="none" w:sz="0" w:space="0" w:color="auto"/>
                              </w:divBdr>
                            </w:div>
                            <w:div w:id="2131047478">
                              <w:marLeft w:val="0"/>
                              <w:marRight w:val="0"/>
                              <w:marTop w:val="0"/>
                              <w:marBottom w:val="0"/>
                              <w:divBdr>
                                <w:top w:val="none" w:sz="0" w:space="0" w:color="auto"/>
                                <w:left w:val="none" w:sz="0" w:space="0" w:color="auto"/>
                                <w:bottom w:val="none" w:sz="0" w:space="0" w:color="auto"/>
                                <w:right w:val="none" w:sz="0" w:space="0" w:color="auto"/>
                              </w:divBdr>
                            </w:div>
                            <w:div w:id="2778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10330">
                      <w:marLeft w:val="187"/>
                      <w:marRight w:val="0"/>
                      <w:marTop w:val="0"/>
                      <w:marBottom w:val="0"/>
                      <w:divBdr>
                        <w:top w:val="none" w:sz="0" w:space="0" w:color="auto"/>
                        <w:left w:val="none" w:sz="0" w:space="0" w:color="auto"/>
                        <w:bottom w:val="none" w:sz="0" w:space="0" w:color="auto"/>
                        <w:right w:val="none" w:sz="0" w:space="0" w:color="auto"/>
                      </w:divBdr>
                      <w:divsChild>
                        <w:div w:id="184830269">
                          <w:marLeft w:val="0"/>
                          <w:marRight w:val="0"/>
                          <w:marTop w:val="0"/>
                          <w:marBottom w:val="0"/>
                          <w:divBdr>
                            <w:top w:val="none" w:sz="0" w:space="0" w:color="auto"/>
                            <w:left w:val="none" w:sz="0" w:space="0" w:color="auto"/>
                            <w:bottom w:val="none" w:sz="0" w:space="0" w:color="auto"/>
                            <w:right w:val="none" w:sz="0" w:space="0" w:color="auto"/>
                          </w:divBdr>
                          <w:divsChild>
                            <w:div w:id="1177578674">
                              <w:marLeft w:val="0"/>
                              <w:marRight w:val="0"/>
                              <w:marTop w:val="0"/>
                              <w:marBottom w:val="0"/>
                              <w:divBdr>
                                <w:top w:val="none" w:sz="0" w:space="0" w:color="auto"/>
                                <w:left w:val="none" w:sz="0" w:space="0" w:color="auto"/>
                                <w:bottom w:val="none" w:sz="0" w:space="0" w:color="auto"/>
                                <w:right w:val="none" w:sz="0" w:space="0" w:color="auto"/>
                              </w:divBdr>
                              <w:divsChild>
                                <w:div w:id="751926199">
                                  <w:marLeft w:val="0"/>
                                  <w:marRight w:val="0"/>
                                  <w:marTop w:val="0"/>
                                  <w:marBottom w:val="0"/>
                                  <w:divBdr>
                                    <w:top w:val="none" w:sz="0" w:space="0" w:color="auto"/>
                                    <w:left w:val="none" w:sz="0" w:space="0" w:color="auto"/>
                                    <w:bottom w:val="none" w:sz="0" w:space="0" w:color="auto"/>
                                    <w:right w:val="none" w:sz="0" w:space="0" w:color="auto"/>
                                  </w:divBdr>
                                  <w:divsChild>
                                    <w:div w:id="926815952">
                                      <w:marLeft w:val="0"/>
                                      <w:marRight w:val="0"/>
                                      <w:marTop w:val="0"/>
                                      <w:marBottom w:val="0"/>
                                      <w:divBdr>
                                        <w:top w:val="none" w:sz="0" w:space="0" w:color="auto"/>
                                        <w:left w:val="none" w:sz="0" w:space="0" w:color="auto"/>
                                        <w:bottom w:val="none" w:sz="0" w:space="0" w:color="auto"/>
                                        <w:right w:val="none" w:sz="0" w:space="0" w:color="auto"/>
                                      </w:divBdr>
                                      <w:divsChild>
                                        <w:div w:id="536629632">
                                          <w:marLeft w:val="0"/>
                                          <w:marRight w:val="0"/>
                                          <w:marTop w:val="0"/>
                                          <w:marBottom w:val="0"/>
                                          <w:divBdr>
                                            <w:top w:val="none" w:sz="0" w:space="0" w:color="auto"/>
                                            <w:left w:val="none" w:sz="0" w:space="0" w:color="auto"/>
                                            <w:bottom w:val="none" w:sz="0" w:space="0" w:color="auto"/>
                                            <w:right w:val="none" w:sz="0" w:space="0" w:color="auto"/>
                                          </w:divBdr>
                                        </w:div>
                                        <w:div w:id="1529031006">
                                          <w:marLeft w:val="0"/>
                                          <w:marRight w:val="0"/>
                                          <w:marTop w:val="0"/>
                                          <w:marBottom w:val="0"/>
                                          <w:divBdr>
                                            <w:top w:val="none" w:sz="0" w:space="0" w:color="auto"/>
                                            <w:left w:val="none" w:sz="0" w:space="0" w:color="auto"/>
                                            <w:bottom w:val="none" w:sz="0" w:space="0" w:color="auto"/>
                                            <w:right w:val="none" w:sz="0" w:space="0" w:color="auto"/>
                                          </w:divBdr>
                                          <w:divsChild>
                                            <w:div w:id="113061987">
                                              <w:marLeft w:val="0"/>
                                              <w:marRight w:val="0"/>
                                              <w:marTop w:val="0"/>
                                              <w:marBottom w:val="0"/>
                                              <w:divBdr>
                                                <w:top w:val="none" w:sz="0" w:space="0" w:color="auto"/>
                                                <w:left w:val="none" w:sz="0" w:space="0" w:color="auto"/>
                                                <w:bottom w:val="none" w:sz="0" w:space="0" w:color="auto"/>
                                                <w:right w:val="none" w:sz="0" w:space="0" w:color="auto"/>
                                              </w:divBdr>
                                              <w:divsChild>
                                                <w:div w:id="98311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308695">
      <w:bodyDiv w:val="1"/>
      <w:marLeft w:val="0"/>
      <w:marRight w:val="0"/>
      <w:marTop w:val="0"/>
      <w:marBottom w:val="0"/>
      <w:divBdr>
        <w:top w:val="none" w:sz="0" w:space="0" w:color="auto"/>
        <w:left w:val="none" w:sz="0" w:space="0" w:color="auto"/>
        <w:bottom w:val="none" w:sz="0" w:space="0" w:color="auto"/>
        <w:right w:val="none" w:sz="0" w:space="0" w:color="auto"/>
      </w:divBdr>
      <w:divsChild>
        <w:div w:id="2121753347">
          <w:marLeft w:val="0"/>
          <w:marRight w:val="0"/>
          <w:marTop w:val="0"/>
          <w:marBottom w:val="0"/>
          <w:divBdr>
            <w:top w:val="none" w:sz="0" w:space="0" w:color="auto"/>
            <w:left w:val="none" w:sz="0" w:space="0" w:color="auto"/>
            <w:bottom w:val="none" w:sz="0" w:space="0" w:color="auto"/>
            <w:right w:val="none" w:sz="0" w:space="0" w:color="auto"/>
          </w:divBdr>
          <w:divsChild>
            <w:div w:id="961108101">
              <w:marLeft w:val="0"/>
              <w:marRight w:val="0"/>
              <w:marTop w:val="0"/>
              <w:marBottom w:val="0"/>
              <w:divBdr>
                <w:top w:val="none" w:sz="0" w:space="0" w:color="auto"/>
                <w:left w:val="none" w:sz="0" w:space="0" w:color="auto"/>
                <w:bottom w:val="none" w:sz="0" w:space="0" w:color="auto"/>
                <w:right w:val="none" w:sz="0" w:space="0" w:color="auto"/>
              </w:divBdr>
              <w:divsChild>
                <w:div w:id="1844540135">
                  <w:marLeft w:val="0"/>
                  <w:marRight w:val="0"/>
                  <w:marTop w:val="0"/>
                  <w:marBottom w:val="0"/>
                  <w:divBdr>
                    <w:top w:val="none" w:sz="0" w:space="0" w:color="auto"/>
                    <w:left w:val="none" w:sz="0" w:space="0" w:color="auto"/>
                    <w:bottom w:val="none" w:sz="0" w:space="0" w:color="auto"/>
                    <w:right w:val="none" w:sz="0" w:space="0" w:color="auto"/>
                  </w:divBdr>
                  <w:divsChild>
                    <w:div w:id="426464909">
                      <w:marLeft w:val="0"/>
                      <w:marRight w:val="0"/>
                      <w:marTop w:val="0"/>
                      <w:marBottom w:val="0"/>
                      <w:divBdr>
                        <w:top w:val="none" w:sz="0" w:space="0" w:color="auto"/>
                        <w:left w:val="none" w:sz="0" w:space="0" w:color="auto"/>
                        <w:bottom w:val="none" w:sz="0" w:space="0" w:color="auto"/>
                        <w:right w:val="none" w:sz="0" w:space="0" w:color="auto"/>
                      </w:divBdr>
                      <w:divsChild>
                        <w:div w:id="829829071">
                          <w:marLeft w:val="135"/>
                          <w:marRight w:val="0"/>
                          <w:marTop w:val="90"/>
                          <w:marBottom w:val="120"/>
                          <w:divBdr>
                            <w:top w:val="none" w:sz="0" w:space="0" w:color="auto"/>
                            <w:left w:val="none" w:sz="0" w:space="0" w:color="auto"/>
                            <w:bottom w:val="none" w:sz="0" w:space="0" w:color="auto"/>
                            <w:right w:val="none" w:sz="0" w:space="0" w:color="auto"/>
                          </w:divBdr>
                        </w:div>
                        <w:div w:id="6401595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439725">
      <w:bodyDiv w:val="1"/>
      <w:marLeft w:val="0"/>
      <w:marRight w:val="0"/>
      <w:marTop w:val="0"/>
      <w:marBottom w:val="0"/>
      <w:divBdr>
        <w:top w:val="none" w:sz="0" w:space="0" w:color="auto"/>
        <w:left w:val="none" w:sz="0" w:space="0" w:color="auto"/>
        <w:bottom w:val="none" w:sz="0" w:space="0" w:color="auto"/>
        <w:right w:val="none" w:sz="0" w:space="0" w:color="auto"/>
      </w:divBdr>
    </w:div>
    <w:div w:id="360054854">
      <w:bodyDiv w:val="1"/>
      <w:marLeft w:val="0"/>
      <w:marRight w:val="5"/>
      <w:marTop w:val="0"/>
      <w:marBottom w:val="600"/>
      <w:divBdr>
        <w:top w:val="none" w:sz="0" w:space="0" w:color="auto"/>
        <w:left w:val="none" w:sz="0" w:space="0" w:color="auto"/>
        <w:bottom w:val="none" w:sz="0" w:space="0" w:color="auto"/>
        <w:right w:val="none" w:sz="0" w:space="0" w:color="auto"/>
      </w:divBdr>
      <w:divsChild>
        <w:div w:id="1888444003">
          <w:marLeft w:val="2265"/>
          <w:marRight w:val="0"/>
          <w:marTop w:val="450"/>
          <w:marBottom w:val="300"/>
          <w:divBdr>
            <w:top w:val="none" w:sz="0" w:space="0" w:color="auto"/>
            <w:left w:val="none" w:sz="0" w:space="0" w:color="auto"/>
            <w:bottom w:val="none" w:sz="0" w:space="0" w:color="auto"/>
            <w:right w:val="none" w:sz="0" w:space="0" w:color="auto"/>
          </w:divBdr>
        </w:div>
      </w:divsChild>
    </w:div>
    <w:div w:id="360785741">
      <w:bodyDiv w:val="1"/>
      <w:marLeft w:val="0"/>
      <w:marRight w:val="0"/>
      <w:marTop w:val="0"/>
      <w:marBottom w:val="0"/>
      <w:divBdr>
        <w:top w:val="none" w:sz="0" w:space="0" w:color="auto"/>
        <w:left w:val="none" w:sz="0" w:space="0" w:color="auto"/>
        <w:bottom w:val="none" w:sz="0" w:space="0" w:color="auto"/>
        <w:right w:val="none" w:sz="0" w:space="0" w:color="auto"/>
      </w:divBdr>
      <w:divsChild>
        <w:div w:id="1965773924">
          <w:marLeft w:val="600"/>
          <w:marRight w:val="600"/>
          <w:marTop w:val="300"/>
          <w:marBottom w:val="0"/>
          <w:divBdr>
            <w:top w:val="none" w:sz="0" w:space="0" w:color="auto"/>
            <w:left w:val="none" w:sz="0" w:space="0" w:color="auto"/>
            <w:bottom w:val="none" w:sz="0" w:space="0" w:color="auto"/>
            <w:right w:val="none" w:sz="0" w:space="0" w:color="auto"/>
          </w:divBdr>
        </w:div>
      </w:divsChild>
    </w:div>
    <w:div w:id="410468379">
      <w:bodyDiv w:val="1"/>
      <w:marLeft w:val="0"/>
      <w:marRight w:val="0"/>
      <w:marTop w:val="0"/>
      <w:marBottom w:val="0"/>
      <w:divBdr>
        <w:top w:val="none" w:sz="0" w:space="0" w:color="auto"/>
        <w:left w:val="none" w:sz="0" w:space="0" w:color="auto"/>
        <w:bottom w:val="none" w:sz="0" w:space="0" w:color="auto"/>
        <w:right w:val="none" w:sz="0" w:space="0" w:color="auto"/>
      </w:divBdr>
    </w:div>
    <w:div w:id="630210979">
      <w:bodyDiv w:val="1"/>
      <w:marLeft w:val="0"/>
      <w:marRight w:val="5"/>
      <w:marTop w:val="0"/>
      <w:marBottom w:val="600"/>
      <w:divBdr>
        <w:top w:val="none" w:sz="0" w:space="0" w:color="auto"/>
        <w:left w:val="none" w:sz="0" w:space="0" w:color="auto"/>
        <w:bottom w:val="none" w:sz="0" w:space="0" w:color="auto"/>
        <w:right w:val="none" w:sz="0" w:space="0" w:color="auto"/>
      </w:divBdr>
      <w:divsChild>
        <w:div w:id="794639569">
          <w:marLeft w:val="2265"/>
          <w:marRight w:val="0"/>
          <w:marTop w:val="450"/>
          <w:marBottom w:val="300"/>
          <w:divBdr>
            <w:top w:val="none" w:sz="0" w:space="0" w:color="auto"/>
            <w:left w:val="none" w:sz="0" w:space="0" w:color="auto"/>
            <w:bottom w:val="none" w:sz="0" w:space="0" w:color="auto"/>
            <w:right w:val="none" w:sz="0" w:space="0" w:color="auto"/>
          </w:divBdr>
          <w:divsChild>
            <w:div w:id="616133648">
              <w:marLeft w:val="0"/>
              <w:marRight w:val="0"/>
              <w:marTop w:val="0"/>
              <w:marBottom w:val="0"/>
              <w:divBdr>
                <w:top w:val="none" w:sz="0" w:space="0" w:color="auto"/>
                <w:left w:val="none" w:sz="0" w:space="0" w:color="auto"/>
                <w:bottom w:val="none" w:sz="0" w:space="0" w:color="auto"/>
                <w:right w:val="none" w:sz="0" w:space="0" w:color="auto"/>
              </w:divBdr>
              <w:divsChild>
                <w:div w:id="2032683107">
                  <w:marLeft w:val="0"/>
                  <w:marRight w:val="0"/>
                  <w:marTop w:val="0"/>
                  <w:marBottom w:val="0"/>
                  <w:divBdr>
                    <w:top w:val="none" w:sz="0" w:space="0" w:color="auto"/>
                    <w:left w:val="none" w:sz="0" w:space="0" w:color="auto"/>
                    <w:bottom w:val="none" w:sz="0" w:space="0" w:color="auto"/>
                    <w:right w:val="none" w:sz="0" w:space="0" w:color="auto"/>
                  </w:divBdr>
                  <w:divsChild>
                    <w:div w:id="919682162">
                      <w:marLeft w:val="0"/>
                      <w:marRight w:val="0"/>
                      <w:marTop w:val="0"/>
                      <w:marBottom w:val="0"/>
                      <w:divBdr>
                        <w:top w:val="none" w:sz="0" w:space="0" w:color="auto"/>
                        <w:left w:val="none" w:sz="0" w:space="0" w:color="auto"/>
                        <w:bottom w:val="none" w:sz="0" w:space="0" w:color="auto"/>
                        <w:right w:val="none" w:sz="0" w:space="0" w:color="auto"/>
                      </w:divBdr>
                      <w:divsChild>
                        <w:div w:id="62681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095525">
      <w:bodyDiv w:val="1"/>
      <w:marLeft w:val="0"/>
      <w:marRight w:val="0"/>
      <w:marTop w:val="0"/>
      <w:marBottom w:val="0"/>
      <w:divBdr>
        <w:top w:val="none" w:sz="0" w:space="0" w:color="auto"/>
        <w:left w:val="none" w:sz="0" w:space="0" w:color="auto"/>
        <w:bottom w:val="none" w:sz="0" w:space="0" w:color="auto"/>
        <w:right w:val="none" w:sz="0" w:space="0" w:color="auto"/>
      </w:divBdr>
      <w:divsChild>
        <w:div w:id="915088623">
          <w:marLeft w:val="547"/>
          <w:marRight w:val="0"/>
          <w:marTop w:val="0"/>
          <w:marBottom w:val="0"/>
          <w:divBdr>
            <w:top w:val="none" w:sz="0" w:space="0" w:color="auto"/>
            <w:left w:val="none" w:sz="0" w:space="0" w:color="auto"/>
            <w:bottom w:val="none" w:sz="0" w:space="0" w:color="auto"/>
            <w:right w:val="none" w:sz="0" w:space="0" w:color="auto"/>
          </w:divBdr>
        </w:div>
        <w:div w:id="1249464422">
          <w:marLeft w:val="547"/>
          <w:marRight w:val="0"/>
          <w:marTop w:val="0"/>
          <w:marBottom w:val="0"/>
          <w:divBdr>
            <w:top w:val="none" w:sz="0" w:space="0" w:color="auto"/>
            <w:left w:val="none" w:sz="0" w:space="0" w:color="auto"/>
            <w:bottom w:val="none" w:sz="0" w:space="0" w:color="auto"/>
            <w:right w:val="none" w:sz="0" w:space="0" w:color="auto"/>
          </w:divBdr>
        </w:div>
        <w:div w:id="1423641505">
          <w:marLeft w:val="547"/>
          <w:marRight w:val="0"/>
          <w:marTop w:val="0"/>
          <w:marBottom w:val="0"/>
          <w:divBdr>
            <w:top w:val="none" w:sz="0" w:space="0" w:color="auto"/>
            <w:left w:val="none" w:sz="0" w:space="0" w:color="auto"/>
            <w:bottom w:val="none" w:sz="0" w:space="0" w:color="auto"/>
            <w:right w:val="none" w:sz="0" w:space="0" w:color="auto"/>
          </w:divBdr>
        </w:div>
        <w:div w:id="1027027545">
          <w:marLeft w:val="547"/>
          <w:marRight w:val="0"/>
          <w:marTop w:val="0"/>
          <w:marBottom w:val="0"/>
          <w:divBdr>
            <w:top w:val="none" w:sz="0" w:space="0" w:color="auto"/>
            <w:left w:val="none" w:sz="0" w:space="0" w:color="auto"/>
            <w:bottom w:val="none" w:sz="0" w:space="0" w:color="auto"/>
            <w:right w:val="none" w:sz="0" w:space="0" w:color="auto"/>
          </w:divBdr>
        </w:div>
        <w:div w:id="1409502440">
          <w:marLeft w:val="547"/>
          <w:marRight w:val="0"/>
          <w:marTop w:val="0"/>
          <w:marBottom w:val="0"/>
          <w:divBdr>
            <w:top w:val="none" w:sz="0" w:space="0" w:color="auto"/>
            <w:left w:val="none" w:sz="0" w:space="0" w:color="auto"/>
            <w:bottom w:val="none" w:sz="0" w:space="0" w:color="auto"/>
            <w:right w:val="none" w:sz="0" w:space="0" w:color="auto"/>
          </w:divBdr>
        </w:div>
        <w:div w:id="1005744945">
          <w:marLeft w:val="547"/>
          <w:marRight w:val="0"/>
          <w:marTop w:val="0"/>
          <w:marBottom w:val="0"/>
          <w:divBdr>
            <w:top w:val="none" w:sz="0" w:space="0" w:color="auto"/>
            <w:left w:val="none" w:sz="0" w:space="0" w:color="auto"/>
            <w:bottom w:val="none" w:sz="0" w:space="0" w:color="auto"/>
            <w:right w:val="none" w:sz="0" w:space="0" w:color="auto"/>
          </w:divBdr>
        </w:div>
        <w:div w:id="1935359885">
          <w:marLeft w:val="547"/>
          <w:marRight w:val="0"/>
          <w:marTop w:val="0"/>
          <w:marBottom w:val="0"/>
          <w:divBdr>
            <w:top w:val="none" w:sz="0" w:space="0" w:color="auto"/>
            <w:left w:val="none" w:sz="0" w:space="0" w:color="auto"/>
            <w:bottom w:val="none" w:sz="0" w:space="0" w:color="auto"/>
            <w:right w:val="none" w:sz="0" w:space="0" w:color="auto"/>
          </w:divBdr>
        </w:div>
      </w:divsChild>
    </w:div>
    <w:div w:id="836043416">
      <w:bodyDiv w:val="1"/>
      <w:marLeft w:val="0"/>
      <w:marRight w:val="0"/>
      <w:marTop w:val="0"/>
      <w:marBottom w:val="0"/>
      <w:divBdr>
        <w:top w:val="none" w:sz="0" w:space="0" w:color="auto"/>
        <w:left w:val="none" w:sz="0" w:space="0" w:color="auto"/>
        <w:bottom w:val="none" w:sz="0" w:space="0" w:color="auto"/>
        <w:right w:val="none" w:sz="0" w:space="0" w:color="auto"/>
      </w:divBdr>
    </w:div>
    <w:div w:id="853148375">
      <w:bodyDiv w:val="1"/>
      <w:marLeft w:val="0"/>
      <w:marRight w:val="0"/>
      <w:marTop w:val="0"/>
      <w:marBottom w:val="0"/>
      <w:divBdr>
        <w:top w:val="none" w:sz="0" w:space="0" w:color="auto"/>
        <w:left w:val="none" w:sz="0" w:space="0" w:color="auto"/>
        <w:bottom w:val="none" w:sz="0" w:space="0" w:color="auto"/>
        <w:right w:val="none" w:sz="0" w:space="0" w:color="auto"/>
      </w:divBdr>
    </w:div>
    <w:div w:id="1130631526">
      <w:bodyDiv w:val="1"/>
      <w:marLeft w:val="0"/>
      <w:marRight w:val="5"/>
      <w:marTop w:val="0"/>
      <w:marBottom w:val="600"/>
      <w:divBdr>
        <w:top w:val="none" w:sz="0" w:space="0" w:color="auto"/>
        <w:left w:val="none" w:sz="0" w:space="0" w:color="auto"/>
        <w:bottom w:val="none" w:sz="0" w:space="0" w:color="auto"/>
        <w:right w:val="none" w:sz="0" w:space="0" w:color="auto"/>
      </w:divBdr>
      <w:divsChild>
        <w:div w:id="456292529">
          <w:marLeft w:val="2265"/>
          <w:marRight w:val="0"/>
          <w:marTop w:val="450"/>
          <w:marBottom w:val="300"/>
          <w:divBdr>
            <w:top w:val="none" w:sz="0" w:space="0" w:color="auto"/>
            <w:left w:val="none" w:sz="0" w:space="0" w:color="auto"/>
            <w:bottom w:val="none" w:sz="0" w:space="0" w:color="auto"/>
            <w:right w:val="none" w:sz="0" w:space="0" w:color="auto"/>
          </w:divBdr>
        </w:div>
      </w:divsChild>
    </w:div>
    <w:div w:id="1150947722">
      <w:bodyDiv w:val="1"/>
      <w:marLeft w:val="0"/>
      <w:marRight w:val="0"/>
      <w:marTop w:val="0"/>
      <w:marBottom w:val="0"/>
      <w:divBdr>
        <w:top w:val="none" w:sz="0" w:space="0" w:color="auto"/>
        <w:left w:val="none" w:sz="0" w:space="0" w:color="auto"/>
        <w:bottom w:val="none" w:sz="0" w:space="0" w:color="auto"/>
        <w:right w:val="none" w:sz="0" w:space="0" w:color="auto"/>
      </w:divBdr>
      <w:divsChild>
        <w:div w:id="1075081145">
          <w:marLeft w:val="600"/>
          <w:marRight w:val="600"/>
          <w:marTop w:val="300"/>
          <w:marBottom w:val="0"/>
          <w:divBdr>
            <w:top w:val="none" w:sz="0" w:space="0" w:color="auto"/>
            <w:left w:val="none" w:sz="0" w:space="0" w:color="auto"/>
            <w:bottom w:val="none" w:sz="0" w:space="0" w:color="auto"/>
            <w:right w:val="none" w:sz="0" w:space="0" w:color="auto"/>
          </w:divBdr>
        </w:div>
      </w:divsChild>
    </w:div>
    <w:div w:id="1283808857">
      <w:bodyDiv w:val="1"/>
      <w:marLeft w:val="0"/>
      <w:marRight w:val="0"/>
      <w:marTop w:val="0"/>
      <w:marBottom w:val="0"/>
      <w:divBdr>
        <w:top w:val="none" w:sz="0" w:space="0" w:color="auto"/>
        <w:left w:val="none" w:sz="0" w:space="0" w:color="auto"/>
        <w:bottom w:val="none" w:sz="0" w:space="0" w:color="auto"/>
        <w:right w:val="none" w:sz="0" w:space="0" w:color="auto"/>
      </w:divBdr>
      <w:divsChild>
        <w:div w:id="392199007">
          <w:marLeft w:val="547"/>
          <w:marRight w:val="0"/>
          <w:marTop w:val="0"/>
          <w:marBottom w:val="0"/>
          <w:divBdr>
            <w:top w:val="none" w:sz="0" w:space="0" w:color="auto"/>
            <w:left w:val="none" w:sz="0" w:space="0" w:color="auto"/>
            <w:bottom w:val="none" w:sz="0" w:space="0" w:color="auto"/>
            <w:right w:val="none" w:sz="0" w:space="0" w:color="auto"/>
          </w:divBdr>
        </w:div>
        <w:div w:id="1627614725">
          <w:marLeft w:val="547"/>
          <w:marRight w:val="0"/>
          <w:marTop w:val="0"/>
          <w:marBottom w:val="0"/>
          <w:divBdr>
            <w:top w:val="none" w:sz="0" w:space="0" w:color="auto"/>
            <w:left w:val="none" w:sz="0" w:space="0" w:color="auto"/>
            <w:bottom w:val="none" w:sz="0" w:space="0" w:color="auto"/>
            <w:right w:val="none" w:sz="0" w:space="0" w:color="auto"/>
          </w:divBdr>
        </w:div>
        <w:div w:id="861089383">
          <w:marLeft w:val="547"/>
          <w:marRight w:val="0"/>
          <w:marTop w:val="0"/>
          <w:marBottom w:val="0"/>
          <w:divBdr>
            <w:top w:val="none" w:sz="0" w:space="0" w:color="auto"/>
            <w:left w:val="none" w:sz="0" w:space="0" w:color="auto"/>
            <w:bottom w:val="none" w:sz="0" w:space="0" w:color="auto"/>
            <w:right w:val="none" w:sz="0" w:space="0" w:color="auto"/>
          </w:divBdr>
        </w:div>
      </w:divsChild>
    </w:div>
    <w:div w:id="1306011025">
      <w:bodyDiv w:val="1"/>
      <w:marLeft w:val="0"/>
      <w:marRight w:val="0"/>
      <w:marTop w:val="0"/>
      <w:marBottom w:val="0"/>
      <w:divBdr>
        <w:top w:val="none" w:sz="0" w:space="0" w:color="auto"/>
        <w:left w:val="none" w:sz="0" w:space="0" w:color="auto"/>
        <w:bottom w:val="none" w:sz="0" w:space="0" w:color="auto"/>
        <w:right w:val="none" w:sz="0" w:space="0" w:color="auto"/>
      </w:divBdr>
    </w:div>
    <w:div w:id="1373075304">
      <w:bodyDiv w:val="1"/>
      <w:marLeft w:val="0"/>
      <w:marRight w:val="5"/>
      <w:marTop w:val="0"/>
      <w:marBottom w:val="600"/>
      <w:divBdr>
        <w:top w:val="none" w:sz="0" w:space="0" w:color="auto"/>
        <w:left w:val="none" w:sz="0" w:space="0" w:color="auto"/>
        <w:bottom w:val="none" w:sz="0" w:space="0" w:color="auto"/>
        <w:right w:val="none" w:sz="0" w:space="0" w:color="auto"/>
      </w:divBdr>
      <w:divsChild>
        <w:div w:id="48502484">
          <w:marLeft w:val="2265"/>
          <w:marRight w:val="0"/>
          <w:marTop w:val="450"/>
          <w:marBottom w:val="300"/>
          <w:divBdr>
            <w:top w:val="none" w:sz="0" w:space="0" w:color="auto"/>
            <w:left w:val="none" w:sz="0" w:space="0" w:color="auto"/>
            <w:bottom w:val="none" w:sz="0" w:space="0" w:color="auto"/>
            <w:right w:val="none" w:sz="0" w:space="0" w:color="auto"/>
          </w:divBdr>
          <w:divsChild>
            <w:div w:id="1419904574">
              <w:marLeft w:val="0"/>
              <w:marRight w:val="0"/>
              <w:marTop w:val="0"/>
              <w:marBottom w:val="0"/>
              <w:divBdr>
                <w:top w:val="none" w:sz="0" w:space="0" w:color="auto"/>
                <w:left w:val="none" w:sz="0" w:space="0" w:color="auto"/>
                <w:bottom w:val="none" w:sz="0" w:space="0" w:color="auto"/>
                <w:right w:val="none" w:sz="0" w:space="0" w:color="auto"/>
              </w:divBdr>
              <w:divsChild>
                <w:div w:id="989555995">
                  <w:marLeft w:val="0"/>
                  <w:marRight w:val="0"/>
                  <w:marTop w:val="0"/>
                  <w:marBottom w:val="0"/>
                  <w:divBdr>
                    <w:top w:val="none" w:sz="0" w:space="0" w:color="auto"/>
                    <w:left w:val="none" w:sz="0" w:space="0" w:color="auto"/>
                    <w:bottom w:val="none" w:sz="0" w:space="0" w:color="auto"/>
                    <w:right w:val="none" w:sz="0" w:space="0" w:color="auto"/>
                  </w:divBdr>
                  <w:divsChild>
                    <w:div w:id="642932821">
                      <w:marLeft w:val="0"/>
                      <w:marRight w:val="0"/>
                      <w:marTop w:val="0"/>
                      <w:marBottom w:val="0"/>
                      <w:divBdr>
                        <w:top w:val="none" w:sz="0" w:space="0" w:color="auto"/>
                        <w:left w:val="none" w:sz="0" w:space="0" w:color="auto"/>
                        <w:bottom w:val="none" w:sz="0" w:space="0" w:color="auto"/>
                        <w:right w:val="none" w:sz="0" w:space="0" w:color="auto"/>
                      </w:divBdr>
                      <w:divsChild>
                        <w:div w:id="19622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312793">
      <w:bodyDiv w:val="1"/>
      <w:marLeft w:val="0"/>
      <w:marRight w:val="0"/>
      <w:marTop w:val="0"/>
      <w:marBottom w:val="0"/>
      <w:divBdr>
        <w:top w:val="none" w:sz="0" w:space="0" w:color="auto"/>
        <w:left w:val="none" w:sz="0" w:space="0" w:color="auto"/>
        <w:bottom w:val="none" w:sz="0" w:space="0" w:color="auto"/>
        <w:right w:val="none" w:sz="0" w:space="0" w:color="auto"/>
      </w:divBdr>
    </w:div>
    <w:div w:id="1452550779">
      <w:bodyDiv w:val="1"/>
      <w:marLeft w:val="0"/>
      <w:marRight w:val="0"/>
      <w:marTop w:val="0"/>
      <w:marBottom w:val="0"/>
      <w:divBdr>
        <w:top w:val="none" w:sz="0" w:space="0" w:color="auto"/>
        <w:left w:val="none" w:sz="0" w:space="0" w:color="auto"/>
        <w:bottom w:val="none" w:sz="0" w:space="0" w:color="auto"/>
        <w:right w:val="none" w:sz="0" w:space="0" w:color="auto"/>
      </w:divBdr>
      <w:divsChild>
        <w:div w:id="822309716">
          <w:marLeft w:val="547"/>
          <w:marRight w:val="0"/>
          <w:marTop w:val="0"/>
          <w:marBottom w:val="120"/>
          <w:divBdr>
            <w:top w:val="none" w:sz="0" w:space="0" w:color="auto"/>
            <w:left w:val="none" w:sz="0" w:space="0" w:color="auto"/>
            <w:bottom w:val="none" w:sz="0" w:space="0" w:color="auto"/>
            <w:right w:val="none" w:sz="0" w:space="0" w:color="auto"/>
          </w:divBdr>
        </w:div>
        <w:div w:id="1303346578">
          <w:marLeft w:val="547"/>
          <w:marRight w:val="0"/>
          <w:marTop w:val="0"/>
          <w:marBottom w:val="120"/>
          <w:divBdr>
            <w:top w:val="none" w:sz="0" w:space="0" w:color="auto"/>
            <w:left w:val="none" w:sz="0" w:space="0" w:color="auto"/>
            <w:bottom w:val="none" w:sz="0" w:space="0" w:color="auto"/>
            <w:right w:val="none" w:sz="0" w:space="0" w:color="auto"/>
          </w:divBdr>
        </w:div>
        <w:div w:id="596671433">
          <w:marLeft w:val="547"/>
          <w:marRight w:val="0"/>
          <w:marTop w:val="0"/>
          <w:marBottom w:val="120"/>
          <w:divBdr>
            <w:top w:val="none" w:sz="0" w:space="0" w:color="auto"/>
            <w:left w:val="none" w:sz="0" w:space="0" w:color="auto"/>
            <w:bottom w:val="none" w:sz="0" w:space="0" w:color="auto"/>
            <w:right w:val="none" w:sz="0" w:space="0" w:color="auto"/>
          </w:divBdr>
        </w:div>
        <w:div w:id="116488429">
          <w:marLeft w:val="547"/>
          <w:marRight w:val="0"/>
          <w:marTop w:val="0"/>
          <w:marBottom w:val="0"/>
          <w:divBdr>
            <w:top w:val="none" w:sz="0" w:space="0" w:color="auto"/>
            <w:left w:val="none" w:sz="0" w:space="0" w:color="auto"/>
            <w:bottom w:val="none" w:sz="0" w:space="0" w:color="auto"/>
            <w:right w:val="none" w:sz="0" w:space="0" w:color="auto"/>
          </w:divBdr>
        </w:div>
      </w:divsChild>
    </w:div>
    <w:div w:id="1506746711">
      <w:bodyDiv w:val="1"/>
      <w:marLeft w:val="0"/>
      <w:marRight w:val="0"/>
      <w:marTop w:val="0"/>
      <w:marBottom w:val="0"/>
      <w:divBdr>
        <w:top w:val="none" w:sz="0" w:space="0" w:color="auto"/>
        <w:left w:val="none" w:sz="0" w:space="0" w:color="auto"/>
        <w:bottom w:val="none" w:sz="0" w:space="0" w:color="auto"/>
        <w:right w:val="none" w:sz="0" w:space="0" w:color="auto"/>
      </w:divBdr>
    </w:div>
    <w:div w:id="1939560008">
      <w:bodyDiv w:val="1"/>
      <w:marLeft w:val="0"/>
      <w:marRight w:val="0"/>
      <w:marTop w:val="0"/>
      <w:marBottom w:val="0"/>
      <w:divBdr>
        <w:top w:val="none" w:sz="0" w:space="0" w:color="auto"/>
        <w:left w:val="none" w:sz="0" w:space="0" w:color="auto"/>
        <w:bottom w:val="none" w:sz="0" w:space="0" w:color="auto"/>
        <w:right w:val="none" w:sz="0" w:space="0" w:color="auto"/>
      </w:divBdr>
    </w:div>
    <w:div w:id="2036081288">
      <w:bodyDiv w:val="1"/>
      <w:marLeft w:val="0"/>
      <w:marRight w:val="0"/>
      <w:marTop w:val="0"/>
      <w:marBottom w:val="0"/>
      <w:divBdr>
        <w:top w:val="none" w:sz="0" w:space="0" w:color="auto"/>
        <w:left w:val="none" w:sz="0" w:space="0" w:color="auto"/>
        <w:bottom w:val="none" w:sz="0" w:space="0" w:color="auto"/>
        <w:right w:val="none" w:sz="0" w:space="0" w:color="auto"/>
      </w:divBdr>
      <w:divsChild>
        <w:div w:id="926622498">
          <w:marLeft w:val="547"/>
          <w:marRight w:val="0"/>
          <w:marTop w:val="0"/>
          <w:marBottom w:val="0"/>
          <w:divBdr>
            <w:top w:val="none" w:sz="0" w:space="0" w:color="auto"/>
            <w:left w:val="none" w:sz="0" w:space="0" w:color="auto"/>
            <w:bottom w:val="none" w:sz="0" w:space="0" w:color="auto"/>
            <w:right w:val="none" w:sz="0" w:space="0" w:color="auto"/>
          </w:divBdr>
        </w:div>
        <w:div w:id="2024818039">
          <w:marLeft w:val="547"/>
          <w:marRight w:val="0"/>
          <w:marTop w:val="0"/>
          <w:marBottom w:val="0"/>
          <w:divBdr>
            <w:top w:val="none" w:sz="0" w:space="0" w:color="auto"/>
            <w:left w:val="none" w:sz="0" w:space="0" w:color="auto"/>
            <w:bottom w:val="none" w:sz="0" w:space="0" w:color="auto"/>
            <w:right w:val="none" w:sz="0" w:space="0" w:color="auto"/>
          </w:divBdr>
        </w:div>
        <w:div w:id="74842739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681</Words>
  <Characters>3891</Characters>
  <Application>Microsoft Office Word</Application>
  <DocSecurity>0</DocSecurity>
  <Lines>117</Lines>
  <Paragraphs>53</Paragraphs>
  <ScaleCrop>false</ScaleCrop>
  <HeadingPairs>
    <vt:vector size="2" baseType="variant">
      <vt:variant>
        <vt:lpstr>Title</vt:lpstr>
      </vt:variant>
      <vt:variant>
        <vt:i4>1</vt:i4>
      </vt:variant>
    </vt:vector>
  </HeadingPairs>
  <TitlesOfParts>
    <vt:vector size="1" baseType="lpstr">
      <vt:lpstr/>
    </vt:vector>
  </TitlesOfParts>
  <Company>csuc</Company>
  <LinksUpToDate>false</LinksUpToDate>
  <CharactersWithSpaces>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A Brown</dc:creator>
  <cp:lastModifiedBy>Lori Brown</cp:lastModifiedBy>
  <cp:revision>2</cp:revision>
  <cp:lastPrinted>2015-09-22T00:07:00Z</cp:lastPrinted>
  <dcterms:created xsi:type="dcterms:W3CDTF">2024-09-19T15:14:00Z</dcterms:created>
  <dcterms:modified xsi:type="dcterms:W3CDTF">2024-09-19T15:14:00Z</dcterms:modified>
</cp:coreProperties>
</file>